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الجمهورية العربية السورية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26"/>
          <w:szCs w:val="26"/>
          <w:rtl/>
          <w:lang w:val="fr-CH" w:bidi="ar-SY"/>
        </w:rPr>
      </w:pPr>
      <w:r w:rsidRPr="008A1CFF">
        <w:rPr>
          <w:rFonts w:ascii="Sitka Small" w:hAnsi="Sitka Small" w:cs="Sakkal Majalla"/>
          <w:b/>
          <w:bCs/>
          <w:sz w:val="26"/>
          <w:szCs w:val="26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الجولة الرابعة من 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>–</w:t>
      </w:r>
      <w:r w:rsidRPr="008A1CFF">
        <w:rPr>
          <w:rFonts w:ascii="Sitka Small" w:hAnsi="Sitka Small" w:cs="Sakkal Majalla"/>
          <w:b/>
          <w:bCs/>
          <w:sz w:val="32"/>
          <w:szCs w:val="32"/>
          <w:rtl/>
        </w:rPr>
        <w:t xml:space="preserve"> </w:t>
      </w:r>
      <w:r w:rsidRPr="008A1CF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الدورة 41 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A1CFF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>7 – 18 تشرين الثاني 2022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lang w:bidi="ar-SY"/>
        </w:rPr>
      </w:pP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>جلسة مناقشة التقرير الوطني لمملكة البحريــــــــــن</w:t>
      </w:r>
    </w:p>
    <w:p w:rsidR="008A1CFF" w:rsidRPr="008A1CFF" w:rsidRDefault="008A1CFF" w:rsidP="008A1CFF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8A1CFF">
        <w:rPr>
          <w:rFonts w:ascii="Sitka Small" w:hAnsi="Sitka Small" w:cs="Sakkal Majalla"/>
          <w:b/>
          <w:bCs/>
          <w:sz w:val="26"/>
          <w:szCs w:val="26"/>
        </w:rPr>
        <w:t>Review</w:t>
      </w:r>
      <w:r w:rsidRPr="008A1CFF">
        <w:rPr>
          <w:rFonts w:ascii="Sitka Small" w:hAnsi="Sitka Small" w:cs="Sakkal Majalla"/>
          <w:b/>
          <w:bCs/>
          <w:sz w:val="26"/>
          <w:szCs w:val="26"/>
          <w:lang w:val="en-GB"/>
        </w:rPr>
        <w:t xml:space="preserve"> of the Kingdom of Bahrain</w:t>
      </w:r>
      <w:r w:rsidRPr="008A1CFF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8A1CFF" w:rsidRPr="0075232E" w:rsidRDefault="008A1CFF" w:rsidP="008A1CFF">
      <w:pPr>
        <w:spacing w:after="0" w:line="360" w:lineRule="auto"/>
        <w:jc w:val="both"/>
        <w:rPr>
          <w:rFonts w:ascii="Sitka Small" w:hAnsi="Sitka Small" w:cs="Sakkal Majalla"/>
          <w:sz w:val="28"/>
          <w:szCs w:val="28"/>
        </w:rPr>
      </w:pP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lastRenderedPageBreak/>
        <w:t xml:space="preserve">شكراً السيد الرئيس، </w:t>
      </w:r>
    </w:p>
    <w:p w:rsidR="004C4AE2" w:rsidRDefault="001461A9" w:rsidP="004020AC">
      <w:pPr>
        <w:spacing w:after="0" w:line="360" w:lineRule="auto"/>
        <w:jc w:val="both"/>
        <w:rPr>
          <w:rFonts w:ascii="Sitka Small" w:hAnsi="Sitka Small" w:cs="Sakkal Majalla"/>
          <w:sz w:val="28"/>
          <w:szCs w:val="28"/>
          <w:lang w:bidi="ar-SY"/>
        </w:rPr>
      </w:pP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>نرحب بوفد مملكة البحرين</w:t>
      </w:r>
      <w:r w:rsidR="009A0C89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الموقر</w:t>
      </w:r>
      <w:r w:rsidR="008A1CFF" w:rsidRPr="0075232E">
        <w:rPr>
          <w:rFonts w:ascii="Sitka Small" w:hAnsi="Sitka Small" w:cs="Sakkal Majalla"/>
          <w:sz w:val="28"/>
          <w:szCs w:val="28"/>
          <w:rtl/>
          <w:lang w:bidi="ar-SY"/>
        </w:rPr>
        <w:t>، ونشكره</w:t>
      </w:r>
      <w:r w:rsidR="0075232E">
        <w:rPr>
          <w:rFonts w:ascii="Sitka Small" w:hAnsi="Sitka Small" w:cs="Sakkal Majalla" w:hint="cs"/>
          <w:sz w:val="28"/>
          <w:szCs w:val="28"/>
          <w:rtl/>
          <w:lang w:val="fr-CH" w:bidi="ar-SY"/>
        </w:rPr>
        <w:t xml:space="preserve">م </w:t>
      </w:r>
      <w:r w:rsidR="008A1CFF" w:rsidRPr="0075232E">
        <w:rPr>
          <w:rFonts w:ascii="Sitka Small" w:hAnsi="Sitka Small" w:cs="Sakkal Majalla"/>
          <w:sz w:val="28"/>
          <w:szCs w:val="28"/>
          <w:rtl/>
          <w:lang w:bidi="ar-SY"/>
        </w:rPr>
        <w:t>على العرض الوافي</w:t>
      </w:r>
      <w:r w:rsidR="0075232E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. </w:t>
      </w:r>
    </w:p>
    <w:p w:rsidR="008A1CFF" w:rsidRPr="0075232E" w:rsidRDefault="008A1CFF" w:rsidP="009A0C89">
      <w:pPr>
        <w:spacing w:after="0" w:line="360" w:lineRule="auto"/>
        <w:jc w:val="both"/>
        <w:rPr>
          <w:rFonts w:ascii="Sitka Small" w:hAnsi="Sitka Small" w:cs="Sakkal Majalla"/>
          <w:sz w:val="28"/>
          <w:szCs w:val="28"/>
          <w:rtl/>
          <w:lang w:bidi="ar-SY"/>
        </w:rPr>
      </w:pP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نرحب بالتقدم المحرز في مجال حماية الطفل وتطوير الإطار </w:t>
      </w:r>
      <w:r w:rsidR="009A0C89" w:rsidRPr="0075232E">
        <w:rPr>
          <w:rFonts w:ascii="Sitka Small" w:hAnsi="Sitka Small" w:cs="Sakkal Majalla"/>
          <w:sz w:val="28"/>
          <w:szCs w:val="28"/>
          <w:rtl/>
          <w:lang w:bidi="ar-SY"/>
        </w:rPr>
        <w:t>التشريعي</w:t>
      </w:r>
      <w:r w:rsidR="009A0C89"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 </w:t>
      </w:r>
      <w:r w:rsidR="009A0C89">
        <w:rPr>
          <w:rFonts w:ascii="Sitka Small" w:hAnsi="Sitka Small" w:cs="Sakkal Majalla" w:hint="cs"/>
          <w:sz w:val="28"/>
          <w:szCs w:val="28"/>
          <w:rtl/>
          <w:lang w:bidi="ar-SY"/>
        </w:rPr>
        <w:t>و</w:t>
      </w: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المؤسسي المخصص لذلك، بما في ذلك إصدار </w:t>
      </w:r>
      <w:r w:rsidRPr="009A0C89">
        <w:rPr>
          <w:rFonts w:ascii="Sitka Small" w:hAnsi="Sitka Small" w:cs="Sakkal Majalla"/>
          <w:sz w:val="28"/>
          <w:szCs w:val="28"/>
          <w:u w:val="single"/>
          <w:rtl/>
          <w:lang w:bidi="ar-SY"/>
        </w:rPr>
        <w:t>القانون رقم 4 لعام 2021 المتعلق بالعدالة الإصلاحيـــــــــــــة للأطفال وحمايتهم من سوء المعاملة</w:t>
      </w:r>
      <w:r w:rsidRPr="0075232E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 وما نص عليه من </w:t>
      </w: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>ضمانات نوعيــــــة</w:t>
      </w:r>
      <w:r w:rsidRPr="0075232E">
        <w:rPr>
          <w:rFonts w:ascii="Sitka Small" w:hAnsi="Sitka Small" w:cs="Sakkal Majalla" w:hint="cs"/>
          <w:sz w:val="28"/>
          <w:szCs w:val="28"/>
          <w:rtl/>
          <w:lang w:bidi="ar-SY"/>
        </w:rPr>
        <w:t xml:space="preserve">، </w:t>
      </w:r>
      <w:r w:rsidR="004C4AE2">
        <w:rPr>
          <w:rFonts w:ascii="Sitka Small" w:hAnsi="Sitka Small" w:cs="Sakkal Majalla" w:hint="cs"/>
          <w:sz w:val="28"/>
          <w:szCs w:val="28"/>
          <w:rtl/>
        </w:rPr>
        <w:t xml:space="preserve">وكذلك </w:t>
      </w:r>
      <w:r w:rsidRPr="0075232E">
        <w:rPr>
          <w:rFonts w:ascii="Sitka Small" w:hAnsi="Sitka Small" w:cs="Sakkal Majalla"/>
          <w:sz w:val="28"/>
          <w:szCs w:val="28"/>
          <w:rtl/>
        </w:rPr>
        <w:t xml:space="preserve">تدابير الحماية والمساعدة الرامية إلى دعم </w:t>
      </w:r>
      <w:r w:rsidRPr="009A0C89">
        <w:rPr>
          <w:rFonts w:ascii="Sitka Small" w:hAnsi="Sitka Small" w:cs="Sakkal Majalla"/>
          <w:sz w:val="28"/>
          <w:szCs w:val="28"/>
          <w:u w:val="single"/>
          <w:rtl/>
        </w:rPr>
        <w:t xml:space="preserve">الأسرة </w:t>
      </w:r>
      <w:r w:rsidRPr="0075232E">
        <w:rPr>
          <w:rFonts w:ascii="Sitka Small" w:hAnsi="Sitka Small" w:cs="Sakkal Majalla"/>
          <w:sz w:val="28"/>
          <w:szCs w:val="28"/>
          <w:rtl/>
        </w:rPr>
        <w:t xml:space="preserve">كونها البيئة الطبيعية لنمو ورفاهية الطفل. </w:t>
      </w: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نلاحظ بإيجابيــــــــــة </w:t>
      </w:r>
      <w:r w:rsidR="004020AC">
        <w:rPr>
          <w:rFonts w:ascii="Sitka Small" w:hAnsi="Sitka Small" w:cs="Sakkal Majalla" w:hint="cs"/>
          <w:sz w:val="28"/>
          <w:szCs w:val="28"/>
          <w:rtl/>
          <w:lang w:val="fr-CH" w:bidi="ar-SY"/>
        </w:rPr>
        <w:t xml:space="preserve">الجهود </w:t>
      </w: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>المستمر</w:t>
      </w:r>
      <w:r w:rsidR="004020AC">
        <w:rPr>
          <w:rFonts w:ascii="Sitka Small" w:hAnsi="Sitka Small" w:cs="Sakkal Majalla" w:hint="cs"/>
          <w:sz w:val="28"/>
          <w:szCs w:val="28"/>
          <w:rtl/>
          <w:lang w:bidi="ar-SY"/>
        </w:rPr>
        <w:t>ة ل</w:t>
      </w:r>
      <w:r w:rsidRPr="0075232E">
        <w:rPr>
          <w:rFonts w:ascii="Sitka Small" w:hAnsi="Sitka Small" w:cs="Sakkal Majalla"/>
          <w:sz w:val="28"/>
          <w:szCs w:val="28"/>
          <w:rtl/>
        </w:rPr>
        <w:t xml:space="preserve">توسيع البرامج </w:t>
      </w: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المخصصة لدعم </w:t>
      </w:r>
      <w:r w:rsidRPr="009A0C89">
        <w:rPr>
          <w:rFonts w:ascii="Sitka Small" w:hAnsi="Sitka Small" w:cs="Sakkal Majalla"/>
          <w:sz w:val="28"/>
          <w:szCs w:val="28"/>
          <w:u w:val="single"/>
          <w:rtl/>
          <w:lang w:bidi="ar-SY"/>
        </w:rPr>
        <w:t>الأشخاص ذوي الإعاقــــــــــــة</w:t>
      </w: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 وتأهيلهم وإدماجهم في مختلف نواحي الحياة العامة.  </w:t>
      </w:r>
    </w:p>
    <w:p w:rsidR="008A1CFF" w:rsidRPr="0075232E" w:rsidRDefault="008A1CFF" w:rsidP="0075232E">
      <w:pPr>
        <w:spacing w:after="0" w:line="360" w:lineRule="auto"/>
        <w:jc w:val="both"/>
        <w:rPr>
          <w:rFonts w:ascii="Sitka Small" w:hAnsi="Sitka Small" w:cs="Sakkal Majalla"/>
          <w:sz w:val="28"/>
          <w:szCs w:val="28"/>
          <w:u w:val="single"/>
          <w:rtl/>
          <w:lang w:bidi="ar-SY"/>
        </w:rPr>
      </w:pPr>
      <w:r w:rsidRPr="0075232E">
        <w:rPr>
          <w:rFonts w:ascii="Sitka Small" w:hAnsi="Sitka Small" w:cs="Sakkal Majalla"/>
          <w:sz w:val="28"/>
          <w:szCs w:val="28"/>
          <w:u w:val="single"/>
          <w:rtl/>
          <w:lang w:bidi="ar-SY"/>
        </w:rPr>
        <w:t xml:space="preserve">ونود أن نتقدم بتوصيتين: </w:t>
      </w:r>
    </w:p>
    <w:p w:rsidR="008A1CFF" w:rsidRPr="0075232E" w:rsidRDefault="008A1CFF" w:rsidP="008A1CFF">
      <w:pPr>
        <w:spacing w:after="0" w:line="360" w:lineRule="auto"/>
        <w:jc w:val="both"/>
        <w:rPr>
          <w:rFonts w:ascii="Sitka Small" w:hAnsi="Sitka Small" w:cs="Sakkal Majalla"/>
          <w:sz w:val="28"/>
          <w:szCs w:val="28"/>
          <w:rtl/>
          <w:lang w:bidi="ar-SY"/>
        </w:rPr>
      </w:pP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1. زيادة الموارد البشرية والمالية المخصصة </w:t>
      </w:r>
      <w:r w:rsidRPr="009A0C89">
        <w:rPr>
          <w:rFonts w:ascii="Sitka Small" w:hAnsi="Sitka Small" w:cs="Sakkal Majalla"/>
          <w:sz w:val="28"/>
          <w:szCs w:val="28"/>
          <w:u w:val="single"/>
          <w:rtl/>
          <w:lang w:bidi="ar-SY"/>
        </w:rPr>
        <w:t>للجنة العليا لرعاية شؤون الأشخاص ذوي الإعاقــــــــــــــــــة</w:t>
      </w: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 لتمكينها من التنفيذ الأمثل للمهام المنوطة بها.  </w:t>
      </w:r>
    </w:p>
    <w:p w:rsidR="008A1CFF" w:rsidRPr="009A0C89" w:rsidRDefault="008A1CFF" w:rsidP="009A0C89">
      <w:pPr>
        <w:spacing w:after="0" w:line="360" w:lineRule="auto"/>
        <w:jc w:val="both"/>
        <w:rPr>
          <w:rFonts w:ascii="Sitka Small" w:hAnsi="Sitka Small" w:cs="Sakkal Majalla" w:hint="cs"/>
          <w:sz w:val="28"/>
          <w:szCs w:val="28"/>
          <w:rtl/>
          <w:lang w:val="fr-CH" w:bidi="ar-SY"/>
        </w:rPr>
      </w:pPr>
      <w:r w:rsidRPr="0075232E">
        <w:rPr>
          <w:rFonts w:ascii="Sitka Small" w:hAnsi="Sitka Small" w:cs="Sakkal Majalla"/>
          <w:sz w:val="28"/>
          <w:szCs w:val="28"/>
          <w:rtl/>
          <w:lang w:bidi="ar-SY"/>
        </w:rPr>
        <w:t xml:space="preserve">2. تكثيف </w:t>
      </w:r>
      <w:r w:rsidRPr="009A0C89">
        <w:rPr>
          <w:rFonts w:ascii="Sitka Small" w:hAnsi="Sitka Small" w:cs="Sakkal Majalla"/>
          <w:sz w:val="28"/>
          <w:szCs w:val="28"/>
          <w:u w:val="single"/>
          <w:rtl/>
        </w:rPr>
        <w:t>البرامج التدريبية</w:t>
      </w:r>
      <w:r w:rsidRPr="0075232E">
        <w:rPr>
          <w:rFonts w:ascii="Sitka Small" w:hAnsi="Sitka Small" w:cs="Sakkal Majalla"/>
          <w:sz w:val="28"/>
          <w:szCs w:val="28"/>
          <w:rtl/>
        </w:rPr>
        <w:t xml:space="preserve"> الرامية إلى </w:t>
      </w:r>
      <w:r w:rsidR="009A0C89">
        <w:rPr>
          <w:rFonts w:ascii="Sitka Small" w:hAnsi="Sitka Small" w:cs="Sakkal Majalla" w:hint="cs"/>
          <w:sz w:val="28"/>
          <w:szCs w:val="28"/>
          <w:rtl/>
        </w:rPr>
        <w:t>تثقيف و</w:t>
      </w:r>
      <w:r w:rsidR="004020AC" w:rsidRPr="0075232E">
        <w:rPr>
          <w:rFonts w:ascii="Sitka Small" w:hAnsi="Sitka Small" w:cs="Sakkal Majalla"/>
          <w:sz w:val="28"/>
          <w:szCs w:val="28"/>
          <w:rtl/>
        </w:rPr>
        <w:t xml:space="preserve">زيادة وعي </w:t>
      </w:r>
      <w:r w:rsidRPr="0075232E">
        <w:rPr>
          <w:rFonts w:ascii="Sitka Small" w:hAnsi="Sitka Small" w:cs="Sakkal Majalla"/>
          <w:sz w:val="28"/>
          <w:szCs w:val="28"/>
          <w:rtl/>
        </w:rPr>
        <w:t>وت</w:t>
      </w:r>
      <w:bookmarkStart w:id="0" w:name="_GoBack"/>
      <w:bookmarkEnd w:id="0"/>
      <w:r w:rsidRPr="0075232E">
        <w:rPr>
          <w:rFonts w:ascii="Sitka Small" w:hAnsi="Sitka Small" w:cs="Sakkal Majalla"/>
          <w:sz w:val="28"/>
          <w:szCs w:val="28"/>
          <w:rtl/>
        </w:rPr>
        <w:t xml:space="preserve">عزيز قدرات الكوادر الوطنية في مجال حقوق الإنسان.  </w:t>
      </w:r>
    </w:p>
    <w:p w:rsidR="008A1CFF" w:rsidRDefault="008A1CFF" w:rsidP="008A1CFF">
      <w:pPr>
        <w:spacing w:after="0" w:line="360" w:lineRule="auto"/>
        <w:jc w:val="both"/>
        <w:rPr>
          <w:rFonts w:ascii="Sitka Small" w:hAnsi="Sitka Small" w:cs="Sakkal Majalla"/>
          <w:sz w:val="28"/>
          <w:szCs w:val="28"/>
          <w:rtl/>
        </w:rPr>
      </w:pPr>
      <w:r w:rsidRPr="0075232E">
        <w:rPr>
          <w:rFonts w:ascii="Sitka Small" w:hAnsi="Sitka Small" w:cs="Sakkal Majalla"/>
          <w:sz w:val="28"/>
          <w:szCs w:val="28"/>
          <w:rtl/>
        </w:rPr>
        <w:t xml:space="preserve"> شــــــــــــــــكراً. </w:t>
      </w:r>
    </w:p>
    <w:p w:rsidR="004C4AE2" w:rsidRDefault="004C4AE2" w:rsidP="008A1CFF">
      <w:pPr>
        <w:spacing w:after="0" w:line="360" w:lineRule="auto"/>
        <w:jc w:val="both"/>
        <w:rPr>
          <w:rFonts w:ascii="Sitka Small" w:hAnsi="Sitka Small" w:cs="Sakkal Majalla"/>
          <w:sz w:val="28"/>
          <w:szCs w:val="28"/>
          <w:rtl/>
        </w:rPr>
      </w:pPr>
    </w:p>
    <w:p w:rsidR="0075232E" w:rsidRPr="0075232E" w:rsidRDefault="0075232E" w:rsidP="0075232E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val="en"/>
        </w:rPr>
      </w:pPr>
      <w:r w:rsidRPr="0075232E">
        <w:rPr>
          <w:rFonts w:ascii="Arabic Typesetting" w:hAnsi="Arabic Typesetting" w:cs="Arabic Typesetting"/>
          <w:sz w:val="36"/>
          <w:szCs w:val="36"/>
          <w:lang w:val="en"/>
        </w:rPr>
        <w:t>Thank you, Mr. President.</w:t>
      </w:r>
    </w:p>
    <w:p w:rsidR="0075232E" w:rsidRPr="0075232E" w:rsidRDefault="0075232E" w:rsidP="009A0C89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rtl/>
          <w:lang w:val="en"/>
        </w:rPr>
      </w:pP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We welcome the </w:t>
      </w:r>
      <w:r w:rsidR="009A0C89" w:rsidRPr="009A0C89">
        <w:rPr>
          <w:rFonts w:ascii="Arabic Typesetting" w:hAnsi="Arabic Typesetting" w:cs="Arabic Typesetting"/>
          <w:sz w:val="36"/>
          <w:szCs w:val="36"/>
        </w:rPr>
        <w:t>disting</w:t>
      </w:r>
      <w:r w:rsidR="009A0C89">
        <w:rPr>
          <w:rFonts w:ascii="Arabic Typesetting" w:hAnsi="Arabic Typesetting" w:cs="Arabic Typesetting"/>
          <w:sz w:val="36"/>
          <w:szCs w:val="36"/>
        </w:rPr>
        <w:t>u</w:t>
      </w:r>
      <w:r w:rsidR="009A0C89" w:rsidRPr="009A0C89">
        <w:rPr>
          <w:rFonts w:ascii="Arabic Typesetting" w:hAnsi="Arabic Typesetting" w:cs="Arabic Typesetting"/>
          <w:sz w:val="36"/>
          <w:szCs w:val="36"/>
        </w:rPr>
        <w:t xml:space="preserve">ished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delegation of the Kingdom of Bahrain, and we thank them for </w:t>
      </w:r>
      <w:r>
        <w:rPr>
          <w:rFonts w:ascii="Arabic Typesetting" w:hAnsi="Arabic Typesetting" w:cs="Arabic Typesetting"/>
          <w:sz w:val="36"/>
          <w:szCs w:val="36"/>
          <w:lang w:val="en"/>
        </w:rPr>
        <w:t xml:space="preserve">the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>comprehensive presentation</w:t>
      </w:r>
      <w:r>
        <w:rPr>
          <w:rFonts w:ascii="Arabic Typesetting" w:hAnsi="Arabic Typesetting" w:cs="Arabic Typesetting"/>
          <w:sz w:val="36"/>
          <w:szCs w:val="36"/>
          <w:lang w:val="en"/>
        </w:rPr>
        <w:t xml:space="preserve">.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We welcome the progress made in the field of child protection and the development of </w:t>
      </w:r>
      <w:r>
        <w:rPr>
          <w:rFonts w:ascii="Arabic Typesetting" w:hAnsi="Arabic Typesetting" w:cs="Arabic Typesetting"/>
          <w:sz w:val="36"/>
          <w:szCs w:val="36"/>
          <w:lang w:val="en"/>
        </w:rPr>
        <w:t xml:space="preserve">the </w:t>
      </w:r>
      <w:r w:rsidR="009A0C89"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legislative </w:t>
      </w:r>
      <w:r w:rsidR="009A0C89">
        <w:rPr>
          <w:rFonts w:ascii="Arabic Typesetting" w:hAnsi="Arabic Typesetting" w:cs="Arabic Typesetting"/>
          <w:sz w:val="36"/>
          <w:szCs w:val="36"/>
        </w:rPr>
        <w:t>a</w:t>
      </w:r>
      <w:r w:rsidR="009A0C89" w:rsidRPr="009A0C89">
        <w:rPr>
          <w:rFonts w:ascii="Arabic Typesetting" w:hAnsi="Arabic Typesetting" w:cs="Arabic Typesetting"/>
          <w:sz w:val="36"/>
          <w:szCs w:val="36"/>
        </w:rPr>
        <w:t xml:space="preserve">nd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>institutional frame</w:t>
      </w:r>
      <w:r>
        <w:rPr>
          <w:rFonts w:ascii="Arabic Typesetting" w:hAnsi="Arabic Typesetting" w:cs="Arabic Typesetting"/>
          <w:sz w:val="36"/>
          <w:szCs w:val="36"/>
          <w:lang w:val="en"/>
        </w:rPr>
        <w:t>work dedicated for that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, including the </w:t>
      </w:r>
      <w:r>
        <w:rPr>
          <w:rFonts w:ascii="Arabic Typesetting" w:hAnsi="Arabic Typesetting" w:cs="Arabic Typesetting"/>
          <w:sz w:val="36"/>
          <w:szCs w:val="36"/>
          <w:lang w:val="en"/>
        </w:rPr>
        <w:t xml:space="preserve">issuance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of </w:t>
      </w:r>
      <w:r w:rsidRPr="004C4AE2">
        <w:rPr>
          <w:rFonts w:ascii="Arabic Typesetting" w:hAnsi="Arabic Typesetting" w:cs="Arabic Typesetting"/>
          <w:sz w:val="36"/>
          <w:szCs w:val="36"/>
          <w:u w:val="single"/>
          <w:lang w:val="en"/>
        </w:rPr>
        <w:t xml:space="preserve">Act No. 4 of 2021 relating to </w:t>
      </w:r>
      <w:r w:rsidR="004020AC" w:rsidRPr="004C4AE2">
        <w:rPr>
          <w:rFonts w:ascii="Arabic Typesetting" w:hAnsi="Arabic Typesetting" w:cs="Arabic Typesetting"/>
          <w:sz w:val="36"/>
          <w:szCs w:val="36"/>
          <w:u w:val="single"/>
        </w:rPr>
        <w:t>Act on Restorative Justice for Children and their Protection from Ill-treatment</w:t>
      </w:r>
      <w:r w:rsidR="004020AC">
        <w:rPr>
          <w:rFonts w:ascii="Arabic Typesetting" w:hAnsi="Arabic Typesetting" w:cs="Arabic Typesetting"/>
          <w:sz w:val="36"/>
          <w:szCs w:val="36"/>
        </w:rPr>
        <w:t xml:space="preserve"> which contains qualitative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guarantees, and </w:t>
      </w:r>
      <w:r w:rsidR="009A0C89">
        <w:rPr>
          <w:rFonts w:ascii="Arabic Typesetting" w:hAnsi="Arabic Typesetting" w:cs="Arabic Typesetting"/>
          <w:sz w:val="36"/>
          <w:szCs w:val="36"/>
          <w:lang w:val="en"/>
        </w:rPr>
        <w:t xml:space="preserve">the </w:t>
      </w:r>
      <w:r w:rsidR="009A0C89"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measures </w:t>
      </w:r>
      <w:r w:rsidR="009A0C89">
        <w:rPr>
          <w:rFonts w:ascii="Arabic Typesetting" w:hAnsi="Arabic Typesetting" w:cs="Arabic Typesetting"/>
          <w:sz w:val="36"/>
          <w:szCs w:val="36"/>
          <w:lang w:val="en"/>
        </w:rPr>
        <w:t xml:space="preserve">of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protection and assistance aimed at supporting </w:t>
      </w:r>
      <w:r w:rsidRPr="004C4AE2">
        <w:rPr>
          <w:rFonts w:ascii="Arabic Typesetting" w:hAnsi="Arabic Typesetting" w:cs="Arabic Typesetting"/>
          <w:sz w:val="36"/>
          <w:szCs w:val="36"/>
          <w:u w:val="single"/>
          <w:lang w:val="en"/>
        </w:rPr>
        <w:t>the family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 as the natural environment for the growth </w:t>
      </w:r>
      <w:r w:rsidR="004020AC">
        <w:rPr>
          <w:rFonts w:ascii="Arabic Typesetting" w:hAnsi="Arabic Typesetting" w:cs="Arabic Typesetting"/>
          <w:sz w:val="36"/>
          <w:szCs w:val="36"/>
          <w:lang w:val="en"/>
        </w:rPr>
        <w:t xml:space="preserve">and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>well-being</w:t>
      </w:r>
      <w:r w:rsidR="004020AC">
        <w:rPr>
          <w:rFonts w:ascii="Arabic Typesetting" w:hAnsi="Arabic Typesetting" w:cs="Arabic Typesetting"/>
          <w:sz w:val="36"/>
          <w:szCs w:val="36"/>
          <w:lang w:val="en"/>
        </w:rPr>
        <w:t xml:space="preserve"> of the child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. We also </w:t>
      </w:r>
      <w:r w:rsidR="009A0C89" w:rsidRPr="0075232E">
        <w:rPr>
          <w:rFonts w:ascii="Arabic Typesetting" w:hAnsi="Arabic Typesetting" w:cs="Arabic Typesetting"/>
          <w:sz w:val="36"/>
          <w:szCs w:val="36"/>
          <w:lang w:val="en"/>
        </w:rPr>
        <w:t>positively</w:t>
      </w:r>
      <w:r w:rsidR="009A0C89"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note the continued </w:t>
      </w:r>
      <w:r w:rsidR="004020AC">
        <w:rPr>
          <w:rFonts w:ascii="Arabic Typesetting" w:hAnsi="Arabic Typesetting" w:cs="Arabic Typesetting"/>
          <w:sz w:val="36"/>
          <w:szCs w:val="36"/>
          <w:lang w:val="en"/>
        </w:rPr>
        <w:t xml:space="preserve">efforts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lastRenderedPageBreak/>
        <w:t xml:space="preserve">to expand </w:t>
      </w:r>
      <w:r w:rsidR="009A0C89">
        <w:rPr>
          <w:rFonts w:ascii="Arabic Typesetting" w:hAnsi="Arabic Typesetting" w:cs="Arabic Typesetting"/>
          <w:sz w:val="36"/>
          <w:szCs w:val="36"/>
          <w:lang w:val="en"/>
        </w:rPr>
        <w:t xml:space="preserve">the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programs designed to support, rehabilitate and integrate </w:t>
      </w:r>
      <w:r w:rsidRPr="004C4AE2">
        <w:rPr>
          <w:rFonts w:ascii="Arabic Typesetting" w:hAnsi="Arabic Typesetting" w:cs="Arabic Typesetting"/>
          <w:sz w:val="36"/>
          <w:szCs w:val="36"/>
          <w:u w:val="single"/>
          <w:lang w:val="en"/>
        </w:rPr>
        <w:t>persons with disabilities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 in various </w:t>
      </w:r>
      <w:r w:rsidR="004020AC" w:rsidRPr="004020AC">
        <w:rPr>
          <w:rFonts w:ascii="Arabic Typesetting" w:hAnsi="Arabic Typesetting" w:cs="Arabic Typesetting"/>
          <w:sz w:val="36"/>
          <w:szCs w:val="36"/>
        </w:rPr>
        <w:t xml:space="preserve">areas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>of public life.</w:t>
      </w:r>
    </w:p>
    <w:p w:rsidR="0075232E" w:rsidRPr="009A0C89" w:rsidRDefault="0075232E" w:rsidP="0075232E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u w:val="single"/>
          <w:lang w:val="en"/>
        </w:rPr>
      </w:pPr>
      <w:r w:rsidRPr="009A0C89">
        <w:rPr>
          <w:rFonts w:ascii="Arabic Typesetting" w:hAnsi="Arabic Typesetting" w:cs="Arabic Typesetting"/>
          <w:sz w:val="36"/>
          <w:szCs w:val="36"/>
          <w:u w:val="single"/>
          <w:lang w:val="en"/>
        </w:rPr>
        <w:t>We would like to make two recommendations:</w:t>
      </w:r>
    </w:p>
    <w:p w:rsidR="0075232E" w:rsidRPr="0075232E" w:rsidRDefault="0075232E" w:rsidP="004020AC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val="en"/>
        </w:rPr>
      </w:pPr>
      <w:r w:rsidRPr="0075232E">
        <w:rPr>
          <w:rFonts w:ascii="Arabic Typesetting" w:hAnsi="Arabic Typesetting" w:cs="Arabic Typesetting"/>
          <w:sz w:val="36"/>
          <w:szCs w:val="36"/>
          <w:lang w:val="en"/>
        </w:rPr>
        <w:t>1. Increas</w:t>
      </w:r>
      <w:r w:rsidR="004020AC">
        <w:rPr>
          <w:rFonts w:ascii="Arabic Typesetting" w:hAnsi="Arabic Typesetting" w:cs="Arabic Typesetting"/>
          <w:sz w:val="36"/>
          <w:szCs w:val="36"/>
          <w:lang w:val="en"/>
        </w:rPr>
        <w:t>e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 the human and financial resources allocated to the </w:t>
      </w:r>
      <w:r w:rsidR="004020AC" w:rsidRPr="009A0C89">
        <w:rPr>
          <w:rFonts w:ascii="Arabic Typesetting" w:hAnsi="Arabic Typesetting" w:cs="Arabic Typesetting"/>
          <w:sz w:val="36"/>
          <w:szCs w:val="36"/>
          <w:u w:val="single"/>
        </w:rPr>
        <w:t>High Committee for the Welfare of Persons with Disabilities</w:t>
      </w:r>
      <w:r w:rsidR="004020AC" w:rsidRPr="004020AC">
        <w:rPr>
          <w:rFonts w:ascii="Arabic Typesetting" w:hAnsi="Arabic Typesetting" w:cs="Arabic Typesetting"/>
          <w:sz w:val="36"/>
          <w:szCs w:val="36"/>
          <w:lang w:val="en"/>
        </w:rPr>
        <w:t xml:space="preserve">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>to enable it to carry out optimally the tasks entrusted to it.</w:t>
      </w:r>
    </w:p>
    <w:p w:rsidR="0075232E" w:rsidRDefault="0075232E" w:rsidP="009A0C89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val="en"/>
        </w:rPr>
      </w:pP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2. Intensify </w:t>
      </w:r>
      <w:r w:rsidRPr="009A0C89">
        <w:rPr>
          <w:rFonts w:ascii="Arabic Typesetting" w:hAnsi="Arabic Typesetting" w:cs="Arabic Typesetting"/>
          <w:sz w:val="36"/>
          <w:szCs w:val="36"/>
          <w:u w:val="single"/>
          <w:lang w:val="en"/>
        </w:rPr>
        <w:t>trai</w:t>
      </w:r>
      <w:r w:rsidR="004020AC" w:rsidRPr="009A0C89">
        <w:rPr>
          <w:rFonts w:ascii="Arabic Typesetting" w:hAnsi="Arabic Typesetting" w:cs="Arabic Typesetting"/>
          <w:sz w:val="36"/>
          <w:szCs w:val="36"/>
          <w:u w:val="single"/>
          <w:lang w:val="en"/>
        </w:rPr>
        <w:t>ning programs</w:t>
      </w:r>
      <w:r w:rsidR="004020AC">
        <w:rPr>
          <w:rFonts w:ascii="Arabic Typesetting" w:hAnsi="Arabic Typesetting" w:cs="Arabic Typesetting"/>
          <w:sz w:val="36"/>
          <w:szCs w:val="36"/>
          <w:lang w:val="en"/>
        </w:rPr>
        <w:t xml:space="preserve"> aimed at </w:t>
      </w:r>
      <w:r w:rsidR="009A0C89">
        <w:rPr>
          <w:rFonts w:ascii="Arabic Typesetting" w:hAnsi="Arabic Typesetting" w:cs="Arabic Typesetting"/>
          <w:sz w:val="36"/>
          <w:szCs w:val="36"/>
          <w:lang w:val="en"/>
        </w:rPr>
        <w:t xml:space="preserve">educating, </w:t>
      </w:r>
      <w:r w:rsidR="004020AC">
        <w:rPr>
          <w:rFonts w:ascii="Arabic Typesetting" w:hAnsi="Arabic Typesetting" w:cs="Arabic Typesetting"/>
          <w:sz w:val="36"/>
          <w:szCs w:val="36"/>
          <w:lang w:val="en"/>
        </w:rPr>
        <w:t>raising a</w:t>
      </w:r>
      <w:r w:rsidR="009A0C89">
        <w:rPr>
          <w:rFonts w:ascii="Arabic Typesetting" w:hAnsi="Arabic Typesetting" w:cs="Arabic Typesetting"/>
          <w:sz w:val="36"/>
          <w:szCs w:val="36"/>
          <w:lang w:val="en"/>
        </w:rPr>
        <w:t xml:space="preserve">wareness </w:t>
      </w:r>
      <w:r w:rsidRPr="0075232E">
        <w:rPr>
          <w:rFonts w:ascii="Arabic Typesetting" w:hAnsi="Arabic Typesetting" w:cs="Arabic Typesetting"/>
          <w:sz w:val="36"/>
          <w:szCs w:val="36"/>
          <w:lang w:val="en"/>
        </w:rPr>
        <w:t>and strengthen the capabilities of national cadres in the field of human rights.</w:t>
      </w:r>
    </w:p>
    <w:p w:rsidR="0075232E" w:rsidRPr="0075232E" w:rsidRDefault="0075232E" w:rsidP="0075232E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</w:rPr>
      </w:pPr>
      <w:r w:rsidRPr="0075232E">
        <w:rPr>
          <w:rFonts w:ascii="Arabic Typesetting" w:hAnsi="Arabic Typesetting" w:cs="Arabic Typesetting"/>
          <w:sz w:val="36"/>
          <w:szCs w:val="36"/>
          <w:lang w:val="en"/>
        </w:rPr>
        <w:t xml:space="preserve"> Thank you.</w:t>
      </w:r>
    </w:p>
    <w:p w:rsidR="0075232E" w:rsidRPr="0075232E" w:rsidRDefault="0075232E" w:rsidP="0075232E">
      <w:pPr>
        <w:bidi w:val="0"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fr-FR"/>
        </w:rPr>
      </w:pPr>
    </w:p>
    <w:p w:rsidR="0075232E" w:rsidRPr="0075232E" w:rsidRDefault="0075232E" w:rsidP="0075232E">
      <w:pPr>
        <w:spacing w:after="0" w:line="360" w:lineRule="auto"/>
        <w:jc w:val="both"/>
        <w:rPr>
          <w:rFonts w:ascii="Sitka Small" w:hAnsi="Sitka Small" w:cs="Sakkal Majalla"/>
          <w:i/>
          <w:iCs/>
          <w:sz w:val="28"/>
          <w:szCs w:val="28"/>
        </w:rPr>
      </w:pPr>
    </w:p>
    <w:p w:rsidR="0075232E" w:rsidRPr="0075232E" w:rsidRDefault="0075232E" w:rsidP="0075232E">
      <w:pPr>
        <w:spacing w:after="0" w:line="360" w:lineRule="auto"/>
        <w:jc w:val="both"/>
        <w:rPr>
          <w:rFonts w:ascii="Sitka Small" w:hAnsi="Sitka Small" w:cs="Sakkal Majalla"/>
          <w:sz w:val="28"/>
          <w:szCs w:val="28"/>
          <w:rtl/>
        </w:rPr>
      </w:pPr>
      <w:r w:rsidRPr="0075232E">
        <w:rPr>
          <w:rFonts w:ascii="Sitka Small" w:hAnsi="Sitka Small" w:cs="Sakkal Majalla"/>
          <w:sz w:val="28"/>
          <w:szCs w:val="28"/>
        </w:rPr>
        <w:br/>
      </w:r>
    </w:p>
    <w:p w:rsidR="007D0FAC" w:rsidRDefault="007D0FAC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bidi w:val="0"/>
        <w:spacing w:after="120" w:line="240" w:lineRule="auto"/>
        <w:ind w:firstLine="284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</w:p>
    <w:p w:rsidR="007D0FAC" w:rsidRDefault="007D0FAC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95" w:rsidRDefault="00747B95">
      <w:pPr>
        <w:spacing w:line="240" w:lineRule="auto"/>
      </w:pPr>
      <w:r>
        <w:separator/>
      </w:r>
    </w:p>
  </w:endnote>
  <w:endnote w:type="continuationSeparator" w:id="0">
    <w:p w:rsidR="00747B95" w:rsidRDefault="00747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95" w:rsidRDefault="00747B95">
      <w:pPr>
        <w:spacing w:after="0"/>
      </w:pPr>
      <w:r>
        <w:separator/>
      </w:r>
    </w:p>
  </w:footnote>
  <w:footnote w:type="continuationSeparator" w:id="0">
    <w:p w:rsidR="00747B95" w:rsidRDefault="00747B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267A2"/>
    <w:rsid w:val="000608DD"/>
    <w:rsid w:val="000879AD"/>
    <w:rsid w:val="000A64B0"/>
    <w:rsid w:val="000B0807"/>
    <w:rsid w:val="000B1FBE"/>
    <w:rsid w:val="000B43DA"/>
    <w:rsid w:val="000C4EE7"/>
    <w:rsid w:val="000E0846"/>
    <w:rsid w:val="00111041"/>
    <w:rsid w:val="001461A9"/>
    <w:rsid w:val="00165585"/>
    <w:rsid w:val="00175510"/>
    <w:rsid w:val="00182A26"/>
    <w:rsid w:val="00183DD2"/>
    <w:rsid w:val="001D6EF4"/>
    <w:rsid w:val="001E0310"/>
    <w:rsid w:val="002001E6"/>
    <w:rsid w:val="00210185"/>
    <w:rsid w:val="00211E93"/>
    <w:rsid w:val="00216517"/>
    <w:rsid w:val="00224DE5"/>
    <w:rsid w:val="00230EE6"/>
    <w:rsid w:val="002400A3"/>
    <w:rsid w:val="002570DB"/>
    <w:rsid w:val="002866B9"/>
    <w:rsid w:val="00294FEF"/>
    <w:rsid w:val="002E02ED"/>
    <w:rsid w:val="003227EE"/>
    <w:rsid w:val="00322968"/>
    <w:rsid w:val="00323478"/>
    <w:rsid w:val="00324D0C"/>
    <w:rsid w:val="00346F56"/>
    <w:rsid w:val="00362DFC"/>
    <w:rsid w:val="003A400E"/>
    <w:rsid w:val="003E723F"/>
    <w:rsid w:val="003F0933"/>
    <w:rsid w:val="003F5D0E"/>
    <w:rsid w:val="003F6A99"/>
    <w:rsid w:val="004020AC"/>
    <w:rsid w:val="004335C1"/>
    <w:rsid w:val="00441939"/>
    <w:rsid w:val="00444F43"/>
    <w:rsid w:val="00447C35"/>
    <w:rsid w:val="00462863"/>
    <w:rsid w:val="00486C48"/>
    <w:rsid w:val="004C4AE2"/>
    <w:rsid w:val="004F31F1"/>
    <w:rsid w:val="00515937"/>
    <w:rsid w:val="0054103C"/>
    <w:rsid w:val="005F1782"/>
    <w:rsid w:val="00642CD0"/>
    <w:rsid w:val="00647F57"/>
    <w:rsid w:val="00650222"/>
    <w:rsid w:val="00681FF1"/>
    <w:rsid w:val="00685175"/>
    <w:rsid w:val="00695841"/>
    <w:rsid w:val="006A04C8"/>
    <w:rsid w:val="006B1ACF"/>
    <w:rsid w:val="006B3EC9"/>
    <w:rsid w:val="006B54BC"/>
    <w:rsid w:val="006F3B11"/>
    <w:rsid w:val="0070225A"/>
    <w:rsid w:val="0074612A"/>
    <w:rsid w:val="007466E6"/>
    <w:rsid w:val="00747B95"/>
    <w:rsid w:val="0075232E"/>
    <w:rsid w:val="00757B85"/>
    <w:rsid w:val="00786A63"/>
    <w:rsid w:val="007878F3"/>
    <w:rsid w:val="00793C40"/>
    <w:rsid w:val="007B3AE7"/>
    <w:rsid w:val="007D0FAC"/>
    <w:rsid w:val="007D2EA6"/>
    <w:rsid w:val="00804114"/>
    <w:rsid w:val="00846404"/>
    <w:rsid w:val="00871D5C"/>
    <w:rsid w:val="00881B52"/>
    <w:rsid w:val="008A1CFF"/>
    <w:rsid w:val="008C45D5"/>
    <w:rsid w:val="008E071D"/>
    <w:rsid w:val="008E561B"/>
    <w:rsid w:val="00967B99"/>
    <w:rsid w:val="009A0C89"/>
    <w:rsid w:val="009A1000"/>
    <w:rsid w:val="009A16B8"/>
    <w:rsid w:val="009D579C"/>
    <w:rsid w:val="009F5C5F"/>
    <w:rsid w:val="00A2527F"/>
    <w:rsid w:val="00A465C1"/>
    <w:rsid w:val="00A7353B"/>
    <w:rsid w:val="00A93E09"/>
    <w:rsid w:val="00A97719"/>
    <w:rsid w:val="00AE113A"/>
    <w:rsid w:val="00AF0FD2"/>
    <w:rsid w:val="00B179C6"/>
    <w:rsid w:val="00B35A6B"/>
    <w:rsid w:val="00B366CC"/>
    <w:rsid w:val="00B4749F"/>
    <w:rsid w:val="00B52F54"/>
    <w:rsid w:val="00B801A7"/>
    <w:rsid w:val="00BC067C"/>
    <w:rsid w:val="00BC6D9F"/>
    <w:rsid w:val="00BD1669"/>
    <w:rsid w:val="00BE4740"/>
    <w:rsid w:val="00BF33B3"/>
    <w:rsid w:val="00C01423"/>
    <w:rsid w:val="00C0548A"/>
    <w:rsid w:val="00C52FBA"/>
    <w:rsid w:val="00C56E53"/>
    <w:rsid w:val="00C93107"/>
    <w:rsid w:val="00C97525"/>
    <w:rsid w:val="00CB78BD"/>
    <w:rsid w:val="00CC60E9"/>
    <w:rsid w:val="00D14A0A"/>
    <w:rsid w:val="00D32AC1"/>
    <w:rsid w:val="00D4658F"/>
    <w:rsid w:val="00D56301"/>
    <w:rsid w:val="00D616CA"/>
    <w:rsid w:val="00D74B47"/>
    <w:rsid w:val="00D97ACD"/>
    <w:rsid w:val="00DF1791"/>
    <w:rsid w:val="00DF5092"/>
    <w:rsid w:val="00E4051F"/>
    <w:rsid w:val="00E5588F"/>
    <w:rsid w:val="00E85B53"/>
    <w:rsid w:val="00EB3F08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54C9-0A40-4970-9B34-A565D2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22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6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A46C7-6843-4F95-A8DB-B02F01DD4E5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3A8E34BE-2CF4-4785-B1B8-13AC218FAFDC}"/>
</file>

<file path=customXml/itemProps4.xml><?xml version="1.0" encoding="utf-8"?>
<ds:datastoreItem xmlns:ds="http://schemas.openxmlformats.org/officeDocument/2006/customXml" ds:itemID="{32391060-D022-415D-926C-BB7205EFE4C8}"/>
</file>

<file path=customXml/itemProps5.xml><?xml version="1.0" encoding="utf-8"?>
<ds:datastoreItem xmlns:ds="http://schemas.openxmlformats.org/officeDocument/2006/customXml" ds:itemID="{BC9A0915-DE9E-4BFB-A491-142EBA693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13</cp:revision>
  <cp:lastPrinted>2022-11-04T08:32:00Z</cp:lastPrinted>
  <dcterms:created xsi:type="dcterms:W3CDTF">2022-01-25T09:26:00Z</dcterms:created>
  <dcterms:modified xsi:type="dcterms:W3CDTF">2022-11-04T08:44:00Z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