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B6" w:rsidRPr="003D557E" w:rsidRDefault="00BA47B6" w:rsidP="00BA47B6">
      <w:pPr>
        <w:rPr>
          <w:sz w:val="28"/>
          <w:szCs w:val="28"/>
          <w:lang w:val="en-US"/>
        </w:rPr>
      </w:pPr>
    </w:p>
    <w:p w:rsidR="00BA47B6" w:rsidRPr="00044574" w:rsidRDefault="00BA47B6" w:rsidP="00BA47B6">
      <w:pPr>
        <w:jc w:val="center"/>
        <w:rPr>
          <w:b/>
          <w:sz w:val="28"/>
          <w:szCs w:val="28"/>
          <w:u w:val="single"/>
          <w:lang w:val="en-GB"/>
        </w:rPr>
      </w:pPr>
      <w:r w:rsidRPr="00044574">
        <w:rPr>
          <w:b/>
          <w:sz w:val="28"/>
          <w:szCs w:val="28"/>
          <w:u w:val="single"/>
          <w:lang w:val="en-GB"/>
        </w:rPr>
        <w:t>Statement by Bulgaria</w:t>
      </w:r>
    </w:p>
    <w:p w:rsidR="00BA47B6" w:rsidRPr="00044574" w:rsidRDefault="00BA47B6" w:rsidP="00BA47B6">
      <w:pPr>
        <w:jc w:val="center"/>
        <w:rPr>
          <w:b/>
          <w:sz w:val="28"/>
          <w:szCs w:val="28"/>
          <w:lang w:val="en-GB"/>
        </w:rPr>
      </w:pPr>
    </w:p>
    <w:p w:rsidR="00BA47B6" w:rsidRPr="00044574" w:rsidRDefault="00BA47B6" w:rsidP="00BA47B6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044574">
        <w:rPr>
          <w:color w:val="2E74B5" w:themeColor="accent1" w:themeShade="BF"/>
          <w:sz w:val="28"/>
          <w:szCs w:val="28"/>
          <w:lang w:val="en-GB"/>
        </w:rPr>
        <w:t xml:space="preserve">United Nations Human Rights Council </w:t>
      </w:r>
    </w:p>
    <w:p w:rsidR="00BA47B6" w:rsidRPr="00044574" w:rsidRDefault="00BA47B6" w:rsidP="00BA47B6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044574">
        <w:rPr>
          <w:color w:val="2E74B5" w:themeColor="accent1" w:themeShade="BF"/>
          <w:sz w:val="28"/>
          <w:szCs w:val="28"/>
          <w:lang w:val="en-GB"/>
        </w:rPr>
        <w:t>4</w:t>
      </w:r>
      <w:r>
        <w:rPr>
          <w:color w:val="2E74B5" w:themeColor="accent1" w:themeShade="BF"/>
          <w:sz w:val="28"/>
          <w:szCs w:val="28"/>
          <w:lang w:val="en-GB"/>
        </w:rPr>
        <w:t>1</w:t>
      </w:r>
      <w:r w:rsidRPr="001210B9">
        <w:rPr>
          <w:color w:val="2E74B5" w:themeColor="accent1" w:themeShade="BF"/>
          <w:sz w:val="28"/>
          <w:szCs w:val="28"/>
          <w:vertAlign w:val="superscript"/>
          <w:lang w:val="en-GB"/>
        </w:rPr>
        <w:t>st</w:t>
      </w:r>
      <w:r w:rsidRPr="00044574">
        <w:rPr>
          <w:color w:val="2E74B5" w:themeColor="accent1" w:themeShade="BF"/>
          <w:sz w:val="28"/>
          <w:szCs w:val="28"/>
          <w:lang w:val="en-GB"/>
        </w:rPr>
        <w:t xml:space="preserve"> session of the Working Group on the Universal Periodic Review</w:t>
      </w:r>
    </w:p>
    <w:p w:rsidR="00BA47B6" w:rsidRPr="00044574" w:rsidRDefault="00BA47B6" w:rsidP="00BA47B6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</w:p>
    <w:p w:rsidR="00BA47B6" w:rsidRPr="00044574" w:rsidRDefault="00BA47B6" w:rsidP="00BA47B6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  <w:r w:rsidRPr="00044574">
        <w:rPr>
          <w:b/>
          <w:i/>
          <w:color w:val="2E74B5" w:themeColor="accent1" w:themeShade="BF"/>
          <w:sz w:val="28"/>
          <w:szCs w:val="28"/>
          <w:lang w:val="en-GB"/>
        </w:rPr>
        <w:t xml:space="preserve">Review of </w:t>
      </w:r>
      <w:r>
        <w:rPr>
          <w:b/>
          <w:i/>
          <w:color w:val="2E74B5" w:themeColor="accent1" w:themeShade="BF"/>
          <w:sz w:val="28"/>
          <w:szCs w:val="28"/>
          <w:lang w:val="en-GB"/>
        </w:rPr>
        <w:t>Indonesia</w:t>
      </w:r>
    </w:p>
    <w:p w:rsidR="00BA47B6" w:rsidRPr="00044574" w:rsidRDefault="00BA47B6" w:rsidP="00BA47B6">
      <w:pPr>
        <w:jc w:val="center"/>
        <w:rPr>
          <w:color w:val="2E74B5" w:themeColor="accent1" w:themeShade="BF"/>
          <w:sz w:val="28"/>
          <w:szCs w:val="28"/>
          <w:lang w:val="en-GB"/>
        </w:rPr>
      </w:pPr>
      <w:r>
        <w:rPr>
          <w:color w:val="2E74B5" w:themeColor="accent1" w:themeShade="BF"/>
          <w:sz w:val="28"/>
          <w:szCs w:val="28"/>
          <w:lang w:val="en-GB"/>
        </w:rPr>
        <w:t>9</w:t>
      </w:r>
      <w:r w:rsidRPr="00044574">
        <w:rPr>
          <w:color w:val="2E74B5" w:themeColor="accent1" w:themeShade="BF"/>
          <w:sz w:val="28"/>
          <w:szCs w:val="28"/>
          <w:lang w:val="en-GB"/>
        </w:rPr>
        <w:t xml:space="preserve"> </w:t>
      </w:r>
      <w:r>
        <w:rPr>
          <w:color w:val="2E74B5" w:themeColor="accent1" w:themeShade="BF"/>
          <w:sz w:val="28"/>
          <w:szCs w:val="28"/>
          <w:lang w:val="en-GB"/>
        </w:rPr>
        <w:t>November</w:t>
      </w:r>
      <w:r w:rsidRPr="00044574">
        <w:rPr>
          <w:color w:val="2E74B5" w:themeColor="accent1" w:themeShade="BF"/>
          <w:sz w:val="28"/>
          <w:szCs w:val="28"/>
          <w:lang w:val="en-GB"/>
        </w:rPr>
        <w:t xml:space="preserve"> 2022</w:t>
      </w:r>
    </w:p>
    <w:p w:rsidR="00BA47B6" w:rsidRPr="00044574" w:rsidRDefault="00BA47B6" w:rsidP="00BA47B6">
      <w:pPr>
        <w:jc w:val="both"/>
        <w:rPr>
          <w:sz w:val="28"/>
          <w:szCs w:val="28"/>
          <w:lang w:val="en-GB"/>
        </w:rPr>
      </w:pPr>
    </w:p>
    <w:p w:rsidR="00BA47B6" w:rsidRDefault="00BA47B6" w:rsidP="00BA47B6">
      <w:pPr>
        <w:jc w:val="both"/>
        <w:rPr>
          <w:sz w:val="28"/>
          <w:szCs w:val="28"/>
          <w:lang w:val="en-GB"/>
        </w:rPr>
      </w:pPr>
    </w:p>
    <w:p w:rsidR="00BA47B6" w:rsidRDefault="00BA47B6" w:rsidP="00BA47B6">
      <w:pPr>
        <w:jc w:val="both"/>
        <w:rPr>
          <w:sz w:val="28"/>
          <w:szCs w:val="28"/>
          <w:lang w:val="en-GB"/>
        </w:rPr>
      </w:pPr>
    </w:p>
    <w:p w:rsidR="00BA47B6" w:rsidRPr="00044574" w:rsidRDefault="00BA47B6" w:rsidP="00BA47B6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Mr. President, </w:t>
      </w:r>
    </w:p>
    <w:p w:rsidR="00BA47B6" w:rsidRPr="00044574" w:rsidRDefault="00BA47B6" w:rsidP="00BA47B6">
      <w:pPr>
        <w:jc w:val="both"/>
        <w:rPr>
          <w:sz w:val="28"/>
          <w:szCs w:val="28"/>
          <w:lang w:val="en-GB"/>
        </w:rPr>
      </w:pPr>
    </w:p>
    <w:p w:rsidR="00BA47B6" w:rsidRPr="00044574" w:rsidRDefault="00BA47B6" w:rsidP="00BA47B6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Bulgaria welcomes the delegation of </w:t>
      </w:r>
      <w:r>
        <w:rPr>
          <w:sz w:val="28"/>
          <w:szCs w:val="28"/>
          <w:lang w:val="en-GB"/>
        </w:rPr>
        <w:t>Indonesia and thanks for</w:t>
      </w:r>
      <w:r w:rsidRPr="00044574">
        <w:rPr>
          <w:sz w:val="28"/>
          <w:szCs w:val="28"/>
          <w:lang w:val="en-GB"/>
        </w:rPr>
        <w:t xml:space="preserve"> the presentation of the </w:t>
      </w:r>
      <w:r w:rsidR="008D3CCC">
        <w:rPr>
          <w:sz w:val="28"/>
          <w:szCs w:val="28"/>
          <w:lang w:val="en-GB"/>
        </w:rPr>
        <w:t xml:space="preserve">national </w:t>
      </w:r>
      <w:r w:rsidRPr="00044574">
        <w:rPr>
          <w:sz w:val="28"/>
          <w:szCs w:val="28"/>
          <w:lang w:val="en-GB"/>
        </w:rPr>
        <w:t>report.</w:t>
      </w:r>
    </w:p>
    <w:p w:rsidR="00BA47B6" w:rsidRDefault="00BA47B6" w:rsidP="00BA47B6">
      <w:pPr>
        <w:jc w:val="both"/>
        <w:rPr>
          <w:sz w:val="28"/>
          <w:szCs w:val="28"/>
          <w:lang w:val="en-GB"/>
        </w:rPr>
      </w:pPr>
    </w:p>
    <w:p w:rsidR="00BA47B6" w:rsidRPr="0050429A" w:rsidRDefault="00BA47B6" w:rsidP="00BA47B6">
      <w:pPr>
        <w:jc w:val="both"/>
        <w:rPr>
          <w:sz w:val="28"/>
          <w:szCs w:val="28"/>
          <w:lang w:val="en-GB"/>
        </w:rPr>
      </w:pPr>
      <w:r w:rsidRPr="00E94D6B">
        <w:rPr>
          <w:sz w:val="28"/>
          <w:szCs w:val="28"/>
          <w:lang w:val="en-US"/>
        </w:rPr>
        <w:t xml:space="preserve">We note </w:t>
      </w:r>
      <w:r>
        <w:rPr>
          <w:sz w:val="28"/>
          <w:szCs w:val="28"/>
          <w:lang w:val="en-US"/>
        </w:rPr>
        <w:t xml:space="preserve">that Indonesia has adopted </w:t>
      </w:r>
      <w:r w:rsidRPr="008B2D9B">
        <w:rPr>
          <w:sz w:val="28"/>
          <w:szCs w:val="28"/>
          <w:lang w:val="en-US"/>
        </w:rPr>
        <w:t xml:space="preserve">a number of </w:t>
      </w:r>
      <w:r w:rsidRPr="00E94D6B">
        <w:rPr>
          <w:sz w:val="28"/>
          <w:szCs w:val="28"/>
          <w:lang w:val="en-US"/>
        </w:rPr>
        <w:t xml:space="preserve">legislative, institutional and policy measures </w:t>
      </w:r>
      <w:r>
        <w:rPr>
          <w:sz w:val="28"/>
          <w:szCs w:val="28"/>
          <w:lang w:val="en-US"/>
        </w:rPr>
        <w:t>since</w:t>
      </w:r>
      <w:r w:rsidRPr="00E94D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third UPR cycle and </w:t>
      </w:r>
      <w:r w:rsidRPr="00E94D6B">
        <w:rPr>
          <w:sz w:val="28"/>
          <w:szCs w:val="28"/>
          <w:lang w:val="en-US"/>
        </w:rPr>
        <w:t xml:space="preserve">recognize </w:t>
      </w:r>
      <w:r>
        <w:rPr>
          <w:sz w:val="28"/>
          <w:szCs w:val="28"/>
          <w:lang w:val="en-US"/>
        </w:rPr>
        <w:t xml:space="preserve">the </w:t>
      </w:r>
      <w:r w:rsidRPr="008B2D9B">
        <w:rPr>
          <w:sz w:val="28"/>
          <w:szCs w:val="28"/>
          <w:lang w:val="en-US"/>
        </w:rPr>
        <w:t xml:space="preserve">commitment of the Government </w:t>
      </w:r>
      <w:r>
        <w:rPr>
          <w:sz w:val="28"/>
          <w:szCs w:val="28"/>
          <w:lang w:val="en-US"/>
        </w:rPr>
        <w:t>for the effective</w:t>
      </w:r>
      <w:r w:rsidRPr="00E94D6B">
        <w:rPr>
          <w:sz w:val="28"/>
          <w:szCs w:val="28"/>
        </w:rPr>
        <w:t xml:space="preserve"> </w:t>
      </w:r>
      <w:r w:rsidRPr="00E94D6B">
        <w:rPr>
          <w:sz w:val="28"/>
          <w:szCs w:val="28"/>
          <w:lang w:val="en-US"/>
        </w:rPr>
        <w:t>implementation of</w:t>
      </w:r>
      <w:r w:rsidRPr="00E94D6B">
        <w:rPr>
          <w:sz w:val="28"/>
          <w:szCs w:val="28"/>
        </w:rPr>
        <w:t xml:space="preserve"> </w:t>
      </w:r>
      <w:r w:rsidRPr="00E94D6B">
        <w:rPr>
          <w:sz w:val="28"/>
          <w:szCs w:val="28"/>
          <w:lang w:val="en-US"/>
        </w:rPr>
        <w:t xml:space="preserve">the </w:t>
      </w:r>
      <w:r w:rsidRPr="00E94D6B">
        <w:rPr>
          <w:sz w:val="28"/>
          <w:szCs w:val="28"/>
          <w:lang w:val="en-GB"/>
        </w:rPr>
        <w:t>4</w:t>
      </w:r>
      <w:r w:rsidRPr="00E94D6B">
        <w:rPr>
          <w:sz w:val="28"/>
          <w:szCs w:val="28"/>
          <w:vertAlign w:val="superscript"/>
          <w:lang w:val="en-GB"/>
        </w:rPr>
        <w:t>th</w:t>
      </w:r>
      <w:r w:rsidRPr="00E94D6B">
        <w:rPr>
          <w:sz w:val="28"/>
          <w:szCs w:val="28"/>
          <w:lang w:val="en-GB"/>
        </w:rPr>
        <w:t xml:space="preserve"> National Action Plan for Human Rights.</w:t>
      </w:r>
      <w:r>
        <w:rPr>
          <w:sz w:val="28"/>
          <w:szCs w:val="28"/>
          <w:lang w:val="en-GB"/>
        </w:rPr>
        <w:t xml:space="preserve"> Among the priority areas we appreciate the empowerment of women in</w:t>
      </w:r>
      <w:r w:rsidRPr="00425995">
        <w:rPr>
          <w:sz w:val="28"/>
          <w:szCs w:val="28"/>
          <w:lang w:val="en-GB"/>
        </w:rPr>
        <w:t xml:space="preserve"> </w:t>
      </w:r>
      <w:r w:rsidR="00325978">
        <w:rPr>
          <w:sz w:val="28"/>
          <w:szCs w:val="28"/>
          <w:lang w:val="en-GB"/>
        </w:rPr>
        <w:t>entrepreneurship</w:t>
      </w:r>
      <w:r>
        <w:rPr>
          <w:sz w:val="28"/>
          <w:szCs w:val="28"/>
          <w:lang w:val="en-GB"/>
        </w:rPr>
        <w:t>.</w:t>
      </w:r>
    </w:p>
    <w:p w:rsidR="00BA47B6" w:rsidRDefault="00BA47B6" w:rsidP="00BA47B6">
      <w:pPr>
        <w:jc w:val="both"/>
        <w:rPr>
          <w:rFonts w:ascii="inherit" w:hAnsi="inherit" w:cs="Courier New"/>
          <w:color w:val="202124"/>
          <w:sz w:val="42"/>
          <w:szCs w:val="42"/>
          <w:lang w:val="en"/>
        </w:rPr>
      </w:pPr>
      <w:bookmarkStart w:id="0" w:name="_GoBack"/>
      <w:bookmarkEnd w:id="0"/>
    </w:p>
    <w:p w:rsidR="00BA47B6" w:rsidRDefault="00BA47B6" w:rsidP="00BA47B6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Bulgaria would like to make the following </w:t>
      </w:r>
      <w:r w:rsidR="008D3CCC">
        <w:rPr>
          <w:sz w:val="28"/>
          <w:szCs w:val="28"/>
          <w:lang w:val="en-GB"/>
        </w:rPr>
        <w:t>three</w:t>
      </w:r>
      <w:r>
        <w:rPr>
          <w:sz w:val="28"/>
          <w:szCs w:val="28"/>
          <w:lang w:val="en-GB"/>
        </w:rPr>
        <w:t xml:space="preserve"> </w:t>
      </w:r>
      <w:r w:rsidRPr="00044574">
        <w:rPr>
          <w:sz w:val="28"/>
          <w:szCs w:val="28"/>
          <w:lang w:val="en-GB"/>
        </w:rPr>
        <w:t>recommendations:</w:t>
      </w:r>
    </w:p>
    <w:p w:rsidR="00BA47B6" w:rsidRPr="007D3916" w:rsidRDefault="00BA47B6" w:rsidP="00BA47B6">
      <w:pPr>
        <w:jc w:val="both"/>
        <w:rPr>
          <w:sz w:val="28"/>
          <w:szCs w:val="28"/>
          <w:lang w:val="en-GB"/>
        </w:rPr>
      </w:pPr>
    </w:p>
    <w:p w:rsidR="00BA47B6" w:rsidRDefault="00BA47B6" w:rsidP="00BA47B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Continue the implementation of the </w:t>
      </w:r>
      <w:r w:rsidRPr="00A16124">
        <w:rPr>
          <w:rFonts w:ascii="Times New Roman" w:hAnsi="Times New Roman"/>
          <w:sz w:val="28"/>
          <w:szCs w:val="28"/>
          <w:lang w:val="en-GB"/>
        </w:rPr>
        <w:t>national</w:t>
      </w:r>
      <w:r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program for medical assistance to </w:t>
      </w:r>
      <w:r w:rsidRPr="008525F6">
        <w:rPr>
          <w:rFonts w:ascii="Times New Roman" w:hAnsi="Times New Roman"/>
          <w:sz w:val="28"/>
          <w:szCs w:val="28"/>
          <w:lang w:val="en-GB"/>
        </w:rPr>
        <w:t>persons in need in remote areas throughout the country</w:t>
      </w:r>
      <w:r>
        <w:rPr>
          <w:rFonts w:ascii="Times New Roman" w:hAnsi="Times New Roman"/>
          <w:sz w:val="28"/>
          <w:szCs w:val="28"/>
          <w:lang w:val="en-GB"/>
        </w:rPr>
        <w:t>;</w:t>
      </w:r>
    </w:p>
    <w:p w:rsidR="00BA47B6" w:rsidRPr="00E94D6B" w:rsidRDefault="00BA47B6" w:rsidP="00BA47B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 w:rsidRPr="004E4F18">
        <w:rPr>
          <w:rFonts w:ascii="Times New Roman" w:hAnsi="Times New Roman"/>
          <w:sz w:val="28"/>
          <w:szCs w:val="28"/>
          <w:lang w:val="en-GB"/>
        </w:rPr>
        <w:t xml:space="preserve">Intensify efforts to promote </w:t>
      </w:r>
      <w:r>
        <w:rPr>
          <w:rFonts w:ascii="Times New Roman" w:hAnsi="Times New Roman"/>
          <w:sz w:val="28"/>
          <w:szCs w:val="28"/>
          <w:lang w:val="en-GB"/>
        </w:rPr>
        <w:t xml:space="preserve">the participation of </w:t>
      </w:r>
      <w:r w:rsidRPr="004E4F18">
        <w:rPr>
          <w:rFonts w:ascii="Times New Roman" w:hAnsi="Times New Roman"/>
          <w:sz w:val="28"/>
          <w:szCs w:val="28"/>
          <w:lang w:val="en-GB"/>
        </w:rPr>
        <w:t>women and girls</w:t>
      </w:r>
      <w:r>
        <w:rPr>
          <w:rFonts w:ascii="Times New Roman" w:hAnsi="Times New Roman"/>
          <w:sz w:val="28"/>
          <w:szCs w:val="28"/>
          <w:lang w:val="en-GB"/>
        </w:rPr>
        <w:t xml:space="preserve"> in </w:t>
      </w:r>
      <w:r w:rsidRPr="004E4F18">
        <w:rPr>
          <w:rFonts w:ascii="Times New Roman" w:hAnsi="Times New Roman"/>
          <w:sz w:val="28"/>
          <w:szCs w:val="28"/>
          <w:lang w:val="en-GB"/>
        </w:rPr>
        <w:t>science, technology, engineering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4E4F18">
        <w:rPr>
          <w:rFonts w:ascii="Times New Roman" w:hAnsi="Times New Roman"/>
          <w:sz w:val="28"/>
          <w:szCs w:val="28"/>
          <w:lang w:val="en-GB"/>
        </w:rPr>
        <w:t xml:space="preserve"> mathematics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4E4F18">
        <w:rPr>
          <w:rFonts w:ascii="Times New Roman" w:hAnsi="Times New Roman"/>
          <w:sz w:val="28"/>
          <w:szCs w:val="28"/>
          <w:lang w:val="en-GB"/>
        </w:rPr>
        <w:t xml:space="preserve"> and information and communications technolog</w:t>
      </w:r>
      <w:r>
        <w:rPr>
          <w:rFonts w:ascii="Times New Roman" w:hAnsi="Times New Roman"/>
          <w:sz w:val="28"/>
          <w:szCs w:val="28"/>
          <w:lang w:val="en-GB"/>
        </w:rPr>
        <w:t>ies</w:t>
      </w:r>
      <w:r w:rsidRPr="004E4F18">
        <w:rPr>
          <w:rFonts w:ascii="Times New Roman" w:hAnsi="Times New Roman"/>
          <w:sz w:val="28"/>
          <w:szCs w:val="28"/>
          <w:lang w:val="en-GB"/>
        </w:rPr>
        <w:t>;</w:t>
      </w:r>
    </w:p>
    <w:p w:rsidR="00BA47B6" w:rsidRDefault="00BA47B6" w:rsidP="00BA47B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Develop</w:t>
      </w:r>
      <w:r w:rsidRPr="00BF7048">
        <w:rPr>
          <w:rFonts w:ascii="Times New Roman" w:hAnsi="Times New Roman"/>
          <w:sz w:val="28"/>
          <w:szCs w:val="28"/>
          <w:lang w:val="en-GB"/>
        </w:rPr>
        <w:t xml:space="preserve"> an inclusive education strategy</w:t>
      </w:r>
      <w:r>
        <w:rPr>
          <w:rFonts w:ascii="Times New Roman" w:hAnsi="Times New Roman"/>
          <w:sz w:val="28"/>
          <w:szCs w:val="28"/>
          <w:lang w:val="en-GB"/>
        </w:rPr>
        <w:t xml:space="preserve"> for children with disabilities </w:t>
      </w:r>
      <w:r w:rsidRPr="009C1A16">
        <w:rPr>
          <w:rFonts w:ascii="Times New Roman" w:hAnsi="Times New Roman"/>
          <w:sz w:val="28"/>
          <w:szCs w:val="28"/>
          <w:lang w:val="en-GB"/>
        </w:rPr>
        <w:t>at the national, provincial and local levels</w:t>
      </w:r>
      <w:r w:rsidRPr="00BF7048">
        <w:rPr>
          <w:rFonts w:ascii="Times New Roman" w:hAnsi="Times New Roman"/>
          <w:sz w:val="28"/>
          <w:szCs w:val="28"/>
          <w:lang w:val="en-GB"/>
        </w:rPr>
        <w:t>, c</w:t>
      </w:r>
      <w:r>
        <w:rPr>
          <w:rFonts w:ascii="Times New Roman" w:hAnsi="Times New Roman"/>
          <w:sz w:val="28"/>
          <w:szCs w:val="28"/>
          <w:lang w:val="en-GB"/>
        </w:rPr>
        <w:t>overing all levels of education.</w:t>
      </w:r>
    </w:p>
    <w:p w:rsidR="00BA47B6" w:rsidRDefault="00BA47B6" w:rsidP="00BA47B6">
      <w:pPr>
        <w:jc w:val="both"/>
        <w:rPr>
          <w:sz w:val="28"/>
          <w:szCs w:val="28"/>
          <w:lang w:val="en-GB"/>
        </w:rPr>
      </w:pPr>
    </w:p>
    <w:p w:rsidR="00BA47B6" w:rsidRPr="00044574" w:rsidRDefault="00BA47B6" w:rsidP="00BA47B6">
      <w:pPr>
        <w:jc w:val="both"/>
        <w:rPr>
          <w:sz w:val="28"/>
          <w:szCs w:val="28"/>
          <w:lang w:val="en-GB"/>
        </w:rPr>
      </w:pPr>
      <w:r w:rsidRPr="00044574">
        <w:rPr>
          <w:sz w:val="28"/>
          <w:szCs w:val="28"/>
          <w:lang w:val="en-GB"/>
        </w:rPr>
        <w:t xml:space="preserve">We wish the </w:t>
      </w:r>
      <w:r>
        <w:rPr>
          <w:sz w:val="28"/>
          <w:szCs w:val="28"/>
          <w:lang w:val="en-GB"/>
        </w:rPr>
        <w:t>d</w:t>
      </w:r>
      <w:r w:rsidRPr="00044574">
        <w:rPr>
          <w:sz w:val="28"/>
          <w:szCs w:val="28"/>
          <w:lang w:val="en-GB"/>
        </w:rPr>
        <w:t xml:space="preserve">elegation of </w:t>
      </w:r>
      <w:r>
        <w:rPr>
          <w:sz w:val="28"/>
          <w:szCs w:val="28"/>
          <w:lang w:val="en-GB"/>
        </w:rPr>
        <w:t>Indonesia</w:t>
      </w:r>
      <w:r w:rsidRPr="00044574">
        <w:rPr>
          <w:sz w:val="28"/>
          <w:szCs w:val="28"/>
          <w:lang w:val="en-GB"/>
        </w:rPr>
        <w:t xml:space="preserve"> a successful review!</w:t>
      </w:r>
    </w:p>
    <w:p w:rsidR="00BA47B6" w:rsidRPr="00044574" w:rsidRDefault="00BA47B6" w:rsidP="00BA47B6">
      <w:pPr>
        <w:jc w:val="both"/>
        <w:rPr>
          <w:sz w:val="28"/>
          <w:szCs w:val="28"/>
          <w:lang w:val="en-GB"/>
        </w:rPr>
      </w:pPr>
    </w:p>
    <w:p w:rsidR="00BA47B6" w:rsidRPr="00044574" w:rsidRDefault="00BA47B6" w:rsidP="00BA47B6">
      <w:pPr>
        <w:jc w:val="both"/>
        <w:rPr>
          <w:lang w:val="en-GB"/>
        </w:rPr>
      </w:pPr>
      <w:r w:rsidRPr="00044574">
        <w:rPr>
          <w:sz w:val="28"/>
          <w:szCs w:val="28"/>
          <w:lang w:val="en-GB"/>
        </w:rPr>
        <w:t>Thank you.</w:t>
      </w:r>
    </w:p>
    <w:p w:rsidR="00BA47B6" w:rsidRDefault="00BA47B6" w:rsidP="00BA47B6">
      <w:pPr>
        <w:spacing w:line="360" w:lineRule="auto"/>
      </w:pPr>
    </w:p>
    <w:p w:rsidR="00C94DF9" w:rsidRDefault="00C94DF9"/>
    <w:sectPr w:rsidR="00C94DF9" w:rsidSect="003C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6"/>
    <w:rsid w:val="00325978"/>
    <w:rsid w:val="008D3CCC"/>
    <w:rsid w:val="00BA47B6"/>
    <w:rsid w:val="00C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CCF3"/>
  <w15:chartTrackingRefBased/>
  <w15:docId w15:val="{8C0B5EEF-1C44-441F-A740-1F9D15C2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B6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A0B44-F788-4476-BE40-B843CC3C543D}"/>
</file>

<file path=customXml/itemProps2.xml><?xml version="1.0" encoding="utf-8"?>
<ds:datastoreItem xmlns:ds="http://schemas.openxmlformats.org/officeDocument/2006/customXml" ds:itemID="{C2D1DDF0-390F-4E3B-A40E-64E2FA5F12D4}"/>
</file>

<file path=customXml/itemProps3.xml><?xml version="1.0" encoding="utf-8"?>
<ds:datastoreItem xmlns:ds="http://schemas.openxmlformats.org/officeDocument/2006/customXml" ds:itemID="{0896E23D-BCF3-4066-B638-3C74E3D58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2022-11-08T16:35:00Z</dcterms:created>
  <dcterms:modified xsi:type="dcterms:W3CDTF">2022-11-08T16:35:00Z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