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D" w:rsidRPr="00A74EBD" w:rsidRDefault="00A1505D" w:rsidP="00A1505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:rsidR="00A1505D" w:rsidRPr="00A74EBD" w:rsidRDefault="00A1505D" w:rsidP="00A1505D">
      <w:pPr>
        <w:jc w:val="center"/>
        <w:rPr>
          <w:b/>
          <w:sz w:val="28"/>
          <w:szCs w:val="28"/>
        </w:rPr>
      </w:pPr>
    </w:p>
    <w:p w:rsidR="00A1505D" w:rsidRPr="007D2DEF" w:rsidRDefault="00A1505D" w:rsidP="00A1505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1505D" w:rsidRPr="00483529" w:rsidRDefault="00A1505D" w:rsidP="00A1505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41</w:t>
      </w:r>
      <w:r>
        <w:rPr>
          <w:color w:val="2E74B5" w:themeColor="accent1" w:themeShade="BF"/>
          <w:sz w:val="28"/>
          <w:szCs w:val="28"/>
          <w:vertAlign w:val="superscript"/>
          <w:lang w:val="en-US"/>
        </w:rPr>
        <w:t>st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1505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1505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the Kingdom of Morocco</w:t>
      </w:r>
    </w:p>
    <w:p w:rsidR="00A1505D" w:rsidRPr="00A74EBD" w:rsidRDefault="00A1505D" w:rsidP="00A1505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1505D" w:rsidRDefault="00A1505D" w:rsidP="00A1505D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8 November 2022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1505D" w:rsidRPr="00A74EBD" w:rsidRDefault="00A1505D" w:rsidP="00A1505D">
      <w:pPr>
        <w:jc w:val="center"/>
        <w:rPr>
          <w:color w:val="2E74B5" w:themeColor="accent1" w:themeShade="BF"/>
          <w:sz w:val="28"/>
          <w:szCs w:val="28"/>
        </w:rPr>
      </w:pPr>
    </w:p>
    <w:p w:rsidR="00A1505D" w:rsidRDefault="00A1505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4A59AB" w:rsidRDefault="00A1505D" w:rsidP="00A1505D">
      <w:pPr>
        <w:jc w:val="both"/>
        <w:rPr>
          <w:sz w:val="28"/>
          <w:szCs w:val="28"/>
          <w:lang w:val="en-US"/>
        </w:rPr>
      </w:pPr>
      <w:r w:rsidRPr="00A1505D">
        <w:rPr>
          <w:sz w:val="28"/>
          <w:szCs w:val="28"/>
          <w:lang w:val="en-US"/>
        </w:rPr>
        <w:t>Bulgaria</w:t>
      </w:r>
      <w:r>
        <w:rPr>
          <w:sz w:val="28"/>
          <w:szCs w:val="28"/>
          <w:lang w:val="en-US"/>
        </w:rPr>
        <w:t xml:space="preserve"> warmly welcomes the delegation of the Kingdom of Morocco and thanks for the presentation of the national report.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A1505D" w:rsidRDefault="00A1505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note with appreciation the progress made in the Kingdom of Morocco’s regulatory, institutional and policy framework for human rights in line with the accepted recommendations during the third UPR cycle.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A1505D" w:rsidRDefault="00A1505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highlights the incorporation of new </w:t>
      </w:r>
      <w:r w:rsidR="005C0138">
        <w:rPr>
          <w:sz w:val="28"/>
          <w:szCs w:val="28"/>
          <w:lang w:val="en-US"/>
        </w:rPr>
        <w:t xml:space="preserve">provisions on </w:t>
      </w:r>
      <w:r>
        <w:rPr>
          <w:sz w:val="28"/>
          <w:szCs w:val="28"/>
          <w:lang w:val="en-US"/>
        </w:rPr>
        <w:t>equality and non-discrimination in a number of laws. We acknowledge the reorganization of the National Human Rights Office and the Ombudsman’s Office, and recognize the implementation of the Nation Action Plan f</w:t>
      </w:r>
      <w:r w:rsidR="00DC65BE">
        <w:rPr>
          <w:sz w:val="28"/>
          <w:szCs w:val="28"/>
          <w:lang w:val="en-US"/>
        </w:rPr>
        <w:t>or Democracy and Human Rights</w:t>
      </w:r>
      <w:r>
        <w:rPr>
          <w:sz w:val="28"/>
          <w:szCs w:val="28"/>
          <w:lang w:val="en-US"/>
        </w:rPr>
        <w:t>.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B44125" w:rsidRDefault="00A1505D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achievements in advancing women’s rights. We praise consistent action to guarantee children’s rights and protect children </w:t>
      </w:r>
      <w:r w:rsidR="00B44125">
        <w:rPr>
          <w:sz w:val="28"/>
          <w:szCs w:val="28"/>
          <w:lang w:val="en-US"/>
        </w:rPr>
        <w:t>from various forms of neglect, violence and exploitation.</w:t>
      </w:r>
    </w:p>
    <w:p w:rsidR="00B44125" w:rsidRDefault="00B44125" w:rsidP="00A1505D">
      <w:pPr>
        <w:jc w:val="both"/>
        <w:rPr>
          <w:sz w:val="28"/>
          <w:szCs w:val="28"/>
          <w:lang w:val="en-US"/>
        </w:rPr>
      </w:pPr>
    </w:p>
    <w:p w:rsidR="00B44125" w:rsidRDefault="00B44125" w:rsidP="00A15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would like to make the following recommendations:</w:t>
      </w:r>
    </w:p>
    <w:p w:rsidR="00B44125" w:rsidRDefault="00B44125" w:rsidP="00A1505D">
      <w:pPr>
        <w:jc w:val="both"/>
        <w:rPr>
          <w:sz w:val="28"/>
          <w:szCs w:val="28"/>
          <w:lang w:val="en-US"/>
        </w:rPr>
      </w:pPr>
    </w:p>
    <w:p w:rsidR="00B44125" w:rsidRDefault="00B44125" w:rsidP="00B441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Develop and implement awareness-raising programmes to promote better understanding of equality between women and men at all levels of society.</w:t>
      </w:r>
    </w:p>
    <w:p w:rsidR="00DC65BE" w:rsidRDefault="00B44125" w:rsidP="00B441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Consider developing and adopting a comprehensive policy, road map and funding plan to introduce </w:t>
      </w:r>
      <w:r w:rsidR="00DC65BE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 inclusive education system for </w:t>
      </w:r>
      <w:r w:rsidR="00DC65BE">
        <w:rPr>
          <w:sz w:val="28"/>
          <w:szCs w:val="28"/>
          <w:lang w:val="en-US"/>
        </w:rPr>
        <w:t>children with disabilities.</w:t>
      </w:r>
    </w:p>
    <w:p w:rsidR="00DC65BE" w:rsidRDefault="00DC65BE" w:rsidP="00B4412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Ensure that the national commission responsible for coordinating measures aimed at combatting and preventing human trafficking effectively carries out its mandate.</w:t>
      </w:r>
    </w:p>
    <w:p w:rsidR="00DC65BE" w:rsidRDefault="00DC65BE" w:rsidP="00DC65BE">
      <w:pPr>
        <w:jc w:val="both"/>
        <w:rPr>
          <w:sz w:val="28"/>
          <w:szCs w:val="28"/>
          <w:lang w:val="en-US"/>
        </w:rPr>
      </w:pPr>
    </w:p>
    <w:p w:rsidR="00DC65BE" w:rsidRDefault="00DC65BE" w:rsidP="00DC65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the delegation of the Kingdom of Morocco a successful review!</w:t>
      </w:r>
    </w:p>
    <w:p w:rsidR="00DC65BE" w:rsidRDefault="00DC65BE" w:rsidP="00DC65BE">
      <w:pPr>
        <w:jc w:val="both"/>
        <w:rPr>
          <w:sz w:val="28"/>
          <w:szCs w:val="28"/>
          <w:lang w:val="en-US"/>
        </w:rPr>
      </w:pPr>
    </w:p>
    <w:p w:rsidR="00A1505D" w:rsidRPr="00DC65BE" w:rsidRDefault="00DC65BE" w:rsidP="00DC65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  <w:r w:rsidR="00A1505D" w:rsidRPr="00DC65BE">
        <w:rPr>
          <w:sz w:val="28"/>
          <w:szCs w:val="28"/>
          <w:lang w:val="en-US"/>
        </w:rPr>
        <w:t xml:space="preserve"> </w:t>
      </w:r>
    </w:p>
    <w:p w:rsidR="00A1505D" w:rsidRDefault="00A1505D" w:rsidP="00A1505D">
      <w:pPr>
        <w:jc w:val="both"/>
        <w:rPr>
          <w:sz w:val="28"/>
          <w:szCs w:val="28"/>
          <w:lang w:val="en-US"/>
        </w:rPr>
      </w:pPr>
    </w:p>
    <w:p w:rsidR="00A1505D" w:rsidRPr="00A1505D" w:rsidRDefault="00A1505D" w:rsidP="00A1505D">
      <w:pPr>
        <w:jc w:val="both"/>
        <w:rPr>
          <w:sz w:val="28"/>
          <w:szCs w:val="28"/>
          <w:lang w:val="en-US"/>
        </w:rPr>
      </w:pPr>
    </w:p>
    <w:sectPr w:rsidR="00A1505D" w:rsidRPr="00A1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23A3"/>
    <w:multiLevelType w:val="hybridMultilevel"/>
    <w:tmpl w:val="0040138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5D"/>
    <w:rsid w:val="003D1443"/>
    <w:rsid w:val="004A59AB"/>
    <w:rsid w:val="005C0138"/>
    <w:rsid w:val="007941A2"/>
    <w:rsid w:val="008F38CD"/>
    <w:rsid w:val="00A1505D"/>
    <w:rsid w:val="00B44125"/>
    <w:rsid w:val="00CE0AAD"/>
    <w:rsid w:val="00D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41CE-D033-4189-AB40-BE6D4D5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76C88-A056-4406-B9A4-06269D1B8743}"/>
</file>

<file path=customXml/itemProps2.xml><?xml version="1.0" encoding="utf-8"?>
<ds:datastoreItem xmlns:ds="http://schemas.openxmlformats.org/officeDocument/2006/customXml" ds:itemID="{3D7C4917-1995-4DB4-8E11-B5F413A8AB74}"/>
</file>

<file path=customXml/itemProps3.xml><?xml version="1.0" encoding="utf-8"?>
<ds:datastoreItem xmlns:ds="http://schemas.openxmlformats.org/officeDocument/2006/customXml" ds:itemID="{ED54EAB9-7387-4398-9755-5A3482258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Rakovski Lashev</dc:creator>
  <cp:keywords/>
  <dc:description/>
  <cp:lastModifiedBy>user4</cp:lastModifiedBy>
  <cp:revision>2</cp:revision>
  <dcterms:created xsi:type="dcterms:W3CDTF">2022-11-07T13:06:00Z</dcterms:created>
  <dcterms:modified xsi:type="dcterms:W3CDTF">2022-11-07T13:06:00Z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