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4A5" w14:textId="77777777" w:rsidR="006C41E0" w:rsidRDefault="006C41E0" w:rsidP="006C41E0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580303A2" w14:textId="6AB95295" w:rsidR="009F14C9" w:rsidRPr="00237E52" w:rsidRDefault="006C41E0" w:rsidP="006C41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237E52">
        <w:rPr>
          <w:rFonts w:ascii="Times" w:hAnsi="Times"/>
          <w:bCs/>
          <w:sz w:val="24"/>
          <w:szCs w:val="24"/>
        </w:rPr>
        <w:t>41° PERIODO DE SESIONES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3F2B0CD4" w:rsidR="009F14C9" w:rsidRDefault="009F14C9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 w:rsidR="00040831">
        <w:rPr>
          <w:rFonts w:ascii="Times" w:hAnsi="Times"/>
          <w:b/>
          <w:sz w:val="24"/>
          <w:szCs w:val="24"/>
        </w:rPr>
        <w:t>Sudáfrica</w:t>
      </w:r>
    </w:p>
    <w:p w14:paraId="5A7DF7FB" w14:textId="0786879E" w:rsidR="00AB1311" w:rsidRPr="009F14C9" w:rsidRDefault="00AB1311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</w:t>
      </w:r>
      <w:r w:rsidR="00676A2E">
        <w:rPr>
          <w:rFonts w:ascii="Times" w:hAnsi="Times"/>
          <w:bCs/>
          <w:sz w:val="24"/>
          <w:szCs w:val="24"/>
        </w:rPr>
        <w:t>1 minuto</w:t>
      </w:r>
    </w:p>
    <w:p w14:paraId="0BAA8AF5" w14:textId="3E52447C" w:rsidR="009F14C9" w:rsidRPr="006C41E0" w:rsidRDefault="009F14C9" w:rsidP="006C41E0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Ginebra, </w:t>
      </w:r>
      <w:r w:rsidR="00676A2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1</w:t>
      </w:r>
      <w:r w:rsidR="00040831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6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noviembre</w:t>
      </w: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202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2</w:t>
      </w:r>
    </w:p>
    <w:p w14:paraId="5A7A06A1" w14:textId="4E6695C3" w:rsidR="009F14C9" w:rsidRPr="006C41E0" w:rsidRDefault="009F14C9" w:rsidP="006C41E0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>INTERVENCIÓN DE LA DELEGACIÓN DE</w:t>
      </w:r>
      <w:r w:rsidR="00237E52"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PARAGUAY</w:t>
      </w:r>
    </w:p>
    <w:p w14:paraId="76AD9D98" w14:textId="4ED6C20C" w:rsidR="0011567D" w:rsidRDefault="00A5424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 la delegación de </w:t>
      </w:r>
      <w:r w:rsidR="0004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Sudáfrica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</w:t>
      </w:r>
      <w:r w:rsidR="0011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nacional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1D4A94D5" w14:textId="250E331E" w:rsidR="003C0182" w:rsidRDefault="003C0182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Valoramos </w:t>
      </w:r>
      <w:r w:rsidR="0040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la </w:t>
      </w:r>
      <w:r w:rsidR="00522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ratificación del Protocolo Facultativo  de la Convención contra la Tortura</w:t>
      </w:r>
      <w:r w:rsidR="00251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</w:t>
      </w:r>
      <w:r w:rsidR="00522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y la puesta en marcha  del Mecanismo Nacional de Prevención </w:t>
      </w:r>
      <w:r w:rsidR="00046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así como el Marco Nacional de Políticas de Prevención y Lucha contra la Trata de Personas</w:t>
      </w:r>
      <w:r w:rsidR="0040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456C6A92" w14:textId="417CE529" w:rsidR="0011567D" w:rsidRPr="003F5FD2" w:rsidRDefault="002512B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Recomendamos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:</w:t>
      </w:r>
    </w:p>
    <w:p w14:paraId="5ADD21E0" w14:textId="2CCBDB51" w:rsidR="008A4213" w:rsidRDefault="0004649D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Aunar esfuerzos para garantizar los derechos previstos en la Convención sobre la Eliminación de Todas las Formas de Discriminación contra la Mujer, a través de la tipificación como delito todas las formas de violencia doméstica y feminicidio</w:t>
      </w:r>
      <w:r w:rsidR="009F7995">
        <w:rPr>
          <w:rFonts w:ascii="Times New Roman" w:hAnsi="Times New Roman" w:cs="Times New Roman"/>
          <w:sz w:val="24"/>
          <w:szCs w:val="24"/>
        </w:rPr>
        <w:t>, en línea con el ODS 5</w:t>
      </w:r>
      <w:r w:rsidR="00590A7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71446" w:rsidRPr="006714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A8AEE0" w14:textId="40D9603A" w:rsidR="009C36FD" w:rsidRDefault="009F7995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Prohibir y tipificar como delito la realización de pruebas de virginidad y otras prácticas nocivas a todas las mujeres y niñas y elevar la edad mínima a 18 años para contraer matrimonio</w:t>
      </w:r>
      <w:r w:rsidR="00062529">
        <w:rPr>
          <w:rFonts w:ascii="Times New Roman" w:hAnsi="Times New Roman" w:cs="Times New Roman"/>
          <w:sz w:val="24"/>
          <w:szCs w:val="24"/>
        </w:rPr>
        <w:t>.</w:t>
      </w:r>
    </w:p>
    <w:p w14:paraId="0C033BD3" w14:textId="0AA38409" w:rsidR="009F7995" w:rsidRPr="002512BA" w:rsidRDefault="002512BA" w:rsidP="002512B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F7995">
        <w:rPr>
          <w:rFonts w:ascii="Times New Roman" w:hAnsi="Times New Roman" w:cs="Times New Roman"/>
          <w:sz w:val="24"/>
          <w:szCs w:val="24"/>
        </w:rPr>
        <w:t>omentar la construcción de capacidades formativas a los jóvenes y desempleados</w:t>
      </w:r>
      <w:r w:rsidR="00062529">
        <w:rPr>
          <w:rFonts w:ascii="Times New Roman" w:hAnsi="Times New Roman" w:cs="Times New Roman"/>
          <w:sz w:val="24"/>
          <w:szCs w:val="24"/>
        </w:rPr>
        <w:t xml:space="preserve">, </w:t>
      </w:r>
      <w:r w:rsidR="002E102E">
        <w:rPr>
          <w:rFonts w:ascii="Times New Roman" w:hAnsi="Times New Roman" w:cs="Times New Roman"/>
          <w:sz w:val="24"/>
          <w:szCs w:val="24"/>
        </w:rPr>
        <w:t xml:space="preserve"> la estandarización de un salario mínimo que garantice un nivel de vida adecuado y </w:t>
      </w:r>
      <w:r>
        <w:rPr>
          <w:rFonts w:ascii="Times New Roman" w:hAnsi="Times New Roman" w:cs="Times New Roman"/>
          <w:sz w:val="24"/>
          <w:szCs w:val="24"/>
        </w:rPr>
        <w:t>reducir</w:t>
      </w:r>
      <w:r w:rsidR="002E102E">
        <w:rPr>
          <w:rFonts w:ascii="Times New Roman" w:hAnsi="Times New Roman" w:cs="Times New Roman"/>
          <w:sz w:val="24"/>
          <w:szCs w:val="24"/>
        </w:rPr>
        <w:t xml:space="preserve"> la brecha salarial de género</w:t>
      </w:r>
      <w:r w:rsidR="00062529">
        <w:rPr>
          <w:rFonts w:ascii="Times New Roman" w:hAnsi="Times New Roman" w:cs="Times New Roman"/>
          <w:sz w:val="24"/>
          <w:szCs w:val="24"/>
        </w:rPr>
        <w:t>.</w:t>
      </w:r>
    </w:p>
    <w:p w14:paraId="2456FBFD" w14:textId="122B7593" w:rsidR="00946D0B" w:rsidRPr="00326D08" w:rsidRDefault="00234881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Muchas gracias.</w:t>
      </w:r>
    </w:p>
    <w:p w14:paraId="69E402CE" w14:textId="6CAD33E2" w:rsidR="00F870B2" w:rsidRPr="00F870B2" w:rsidRDefault="00BA55C7" w:rsidP="00326D08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F870B2" w:rsidRPr="00F87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1EA1" w14:textId="77777777" w:rsidR="000B07CA" w:rsidRDefault="000B07CA" w:rsidP="009F14C9">
      <w:pPr>
        <w:spacing w:after="0" w:line="240" w:lineRule="auto"/>
      </w:pPr>
      <w:r>
        <w:separator/>
      </w:r>
    </w:p>
  </w:endnote>
  <w:endnote w:type="continuationSeparator" w:id="0">
    <w:p w14:paraId="2A8F9773" w14:textId="77777777" w:rsidR="000B07CA" w:rsidRDefault="000B07CA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09AE" w14:textId="77777777" w:rsidR="000B07CA" w:rsidRDefault="000B07CA" w:rsidP="009F14C9">
      <w:pPr>
        <w:spacing w:after="0" w:line="240" w:lineRule="auto"/>
      </w:pPr>
      <w:r>
        <w:separator/>
      </w:r>
    </w:p>
  </w:footnote>
  <w:footnote w:type="continuationSeparator" w:id="0">
    <w:p w14:paraId="5424424F" w14:textId="77777777" w:rsidR="000B07CA" w:rsidRDefault="000B07CA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385D" w14:textId="77777777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200"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eastAsia="ar-SA"/>
      </w:rPr>
    </w:pPr>
    <w:r w:rsidRPr="006C41E0">
      <w:rPr>
        <w:rFonts w:ascii="Edwardian Script ITC" w:eastAsia="Times New Roman" w:hAnsi="Edwardian Script ITC" w:cs="Times New Roman"/>
        <w:i/>
        <w:sz w:val="36"/>
        <w:szCs w:val="36"/>
        <w:lang w:eastAsia="ar-SA"/>
      </w:rPr>
      <w:t>“Sesquicentenario de la Epopeya Nacional 1864 – 1870”</w:t>
    </w:r>
  </w:p>
  <w:p w14:paraId="40740826" w14:textId="4B5F3956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</w:rPr>
    </w:pPr>
    <w:r w:rsidRPr="006C41E0">
      <w:rPr>
        <w:rFonts w:ascii="Calibri" w:eastAsia="Times New Roman" w:hAnsi="Calibri" w:cs="Times New Roman"/>
        <w:noProof/>
        <w:sz w:val="36"/>
        <w:szCs w:val="36"/>
        <w:lang w:eastAsia="es-PY"/>
      </w:rPr>
      <w:drawing>
        <wp:inline distT="0" distB="0" distL="0" distR="0" wp14:anchorId="0C3DBC9B" wp14:editId="1CAD9CA5">
          <wp:extent cx="5577840" cy="754380"/>
          <wp:effectExtent l="0" t="0" r="0" b="7620"/>
          <wp:docPr id="2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974C5" w14:textId="77777777" w:rsidR="006C41E0" w:rsidRPr="006C41E0" w:rsidRDefault="006C41E0" w:rsidP="006C41E0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</w:rPr>
    </w:pPr>
    <w:r w:rsidRPr="006C41E0">
      <w:rPr>
        <w:rFonts w:ascii="Calibri" w:eastAsia="Times New Roman" w:hAnsi="Calibri" w:cs="Times New Roman"/>
        <w:noProof/>
        <w:sz w:val="36"/>
        <w:szCs w:val="36"/>
      </w:rPr>
      <w:t xml:space="preserve">    </w:t>
    </w:r>
    <w:r w:rsidRPr="006C41E0">
      <w:rPr>
        <w:rFonts w:ascii="Edwardian Script ITC" w:eastAsia="Times New Roman" w:hAnsi="Edwardian Script ITC" w:cs="Times New Roman"/>
        <w:i/>
        <w:sz w:val="36"/>
        <w:szCs w:val="36"/>
      </w:rPr>
      <w:t xml:space="preserve">Misión Permanente del Paraguay ante la oficina de las Naciones Unidas y Organismos Especializados con sede en Ginebra, Suiza </w:t>
    </w:r>
  </w:p>
  <w:p w14:paraId="6618C650" w14:textId="77777777" w:rsidR="00E11241" w:rsidRDefault="00E11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76660">
    <w:abstractNumId w:val="0"/>
  </w:num>
  <w:num w:numId="2" w16cid:durableId="67043484">
    <w:abstractNumId w:val="2"/>
  </w:num>
  <w:num w:numId="3" w16cid:durableId="659699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2"/>
    <w:rsid w:val="00040831"/>
    <w:rsid w:val="0004649D"/>
    <w:rsid w:val="00062529"/>
    <w:rsid w:val="00081B9B"/>
    <w:rsid w:val="000A60D7"/>
    <w:rsid w:val="000B07CA"/>
    <w:rsid w:val="000C2EAA"/>
    <w:rsid w:val="000F3A56"/>
    <w:rsid w:val="001011BF"/>
    <w:rsid w:val="0011567D"/>
    <w:rsid w:val="00165759"/>
    <w:rsid w:val="00211AB2"/>
    <w:rsid w:val="00234881"/>
    <w:rsid w:val="00237E52"/>
    <w:rsid w:val="002512BA"/>
    <w:rsid w:val="002D434A"/>
    <w:rsid w:val="002D7E95"/>
    <w:rsid w:val="002E102E"/>
    <w:rsid w:val="002F4287"/>
    <w:rsid w:val="00316B72"/>
    <w:rsid w:val="00326D08"/>
    <w:rsid w:val="003320A0"/>
    <w:rsid w:val="003328ED"/>
    <w:rsid w:val="003634B9"/>
    <w:rsid w:val="003C0182"/>
    <w:rsid w:val="003C332E"/>
    <w:rsid w:val="004026F6"/>
    <w:rsid w:val="004715A8"/>
    <w:rsid w:val="00475058"/>
    <w:rsid w:val="004C2622"/>
    <w:rsid w:val="004E2C33"/>
    <w:rsid w:val="004F0AC8"/>
    <w:rsid w:val="005049A8"/>
    <w:rsid w:val="0052227E"/>
    <w:rsid w:val="00590A7B"/>
    <w:rsid w:val="005A704F"/>
    <w:rsid w:val="00671446"/>
    <w:rsid w:val="00674BA5"/>
    <w:rsid w:val="00676A2E"/>
    <w:rsid w:val="006C41E0"/>
    <w:rsid w:val="0072015B"/>
    <w:rsid w:val="00725CA2"/>
    <w:rsid w:val="0079170F"/>
    <w:rsid w:val="0083107F"/>
    <w:rsid w:val="0086093D"/>
    <w:rsid w:val="0089320B"/>
    <w:rsid w:val="008A4213"/>
    <w:rsid w:val="008E176D"/>
    <w:rsid w:val="00946D0B"/>
    <w:rsid w:val="009C36FD"/>
    <w:rsid w:val="009D416F"/>
    <w:rsid w:val="009F14C9"/>
    <w:rsid w:val="009F7995"/>
    <w:rsid w:val="00A24B72"/>
    <w:rsid w:val="00A34784"/>
    <w:rsid w:val="00A53C27"/>
    <w:rsid w:val="00A5424A"/>
    <w:rsid w:val="00AB1311"/>
    <w:rsid w:val="00B07D99"/>
    <w:rsid w:val="00BA3A06"/>
    <w:rsid w:val="00BA55C7"/>
    <w:rsid w:val="00BB0DDE"/>
    <w:rsid w:val="00BC3237"/>
    <w:rsid w:val="00BE0CDD"/>
    <w:rsid w:val="00BE75DD"/>
    <w:rsid w:val="00C128AE"/>
    <w:rsid w:val="00C42869"/>
    <w:rsid w:val="00C71811"/>
    <w:rsid w:val="00D25A64"/>
    <w:rsid w:val="00DA622E"/>
    <w:rsid w:val="00DC1662"/>
    <w:rsid w:val="00DC1D06"/>
    <w:rsid w:val="00DC312F"/>
    <w:rsid w:val="00DF53B7"/>
    <w:rsid w:val="00E11241"/>
    <w:rsid w:val="00E163DA"/>
    <w:rsid w:val="00E35260"/>
    <w:rsid w:val="00E76752"/>
    <w:rsid w:val="00EC3C7C"/>
    <w:rsid w:val="00F051A1"/>
    <w:rsid w:val="00F47D78"/>
    <w:rsid w:val="00F870B2"/>
    <w:rsid w:val="00F8722B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61C"/>
  <w15:docId w15:val="{72C3D66A-6ECC-B445-8968-0554F58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Prrafodelista">
    <w:name w:val="List Paragraph"/>
    <w:basedOn w:val="Normal"/>
    <w:uiPriority w:val="34"/>
    <w:qFormat/>
    <w:rsid w:val="001156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2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24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4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2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6EAF3-76DA-4921-91BE-4C3DE780AE11}"/>
</file>

<file path=customXml/itemProps2.xml><?xml version="1.0" encoding="utf-8"?>
<ds:datastoreItem xmlns:ds="http://schemas.openxmlformats.org/officeDocument/2006/customXml" ds:itemID="{1D0F3EAD-4293-417C-A796-B45A3B51C572}"/>
</file>

<file path=customXml/itemProps3.xml><?xml version="1.0" encoding="utf-8"?>
<ds:datastoreItem xmlns:ds="http://schemas.openxmlformats.org/officeDocument/2006/customXml" ds:itemID="{80E7DA2F-AAF8-4619-A462-7AB8640862E6}"/>
</file>

<file path=customXml/itemProps4.xml><?xml version="1.0" encoding="utf-8"?>
<ds:datastoreItem xmlns:ds="http://schemas.openxmlformats.org/officeDocument/2006/customXml" ds:itemID="{793E1273-0378-4E6B-9B38-DAA2F674F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Carmen Parquet</cp:lastModifiedBy>
  <cp:revision>3</cp:revision>
  <cp:lastPrinted>2022-11-04T15:04:00Z</cp:lastPrinted>
  <dcterms:created xsi:type="dcterms:W3CDTF">2022-11-11T15:17:00Z</dcterms:created>
  <dcterms:modified xsi:type="dcterms:W3CDTF">2022-11-11T15:18:00Z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