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3633" w14:textId="77777777" w:rsidR="00A414E9" w:rsidRDefault="00A414E9" w:rsidP="00A414E9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245F19D2" w14:textId="77777777" w:rsidR="00A414E9" w:rsidRPr="00237E52" w:rsidRDefault="00A414E9" w:rsidP="00A414E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" w:hAnsi="Times"/>
          <w:bCs/>
          <w:sz w:val="24"/>
          <w:szCs w:val="24"/>
        </w:rPr>
      </w:pPr>
      <w:r w:rsidRPr="00237E52">
        <w:rPr>
          <w:rFonts w:ascii="Times" w:hAnsi="Times"/>
          <w:bCs/>
          <w:sz w:val="24"/>
          <w:szCs w:val="24"/>
        </w:rPr>
        <w:t>41° PERIODO DE SESIONES</w:t>
      </w:r>
    </w:p>
    <w:p w14:paraId="6F6E5837" w14:textId="77777777" w:rsidR="00A414E9" w:rsidRPr="00214A66" w:rsidRDefault="00A414E9" w:rsidP="00A414E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73B2865" w14:textId="7E7B8705" w:rsidR="00A414E9" w:rsidRDefault="00A414E9" w:rsidP="00A414E9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Estado en revisión: </w:t>
      </w:r>
      <w:r>
        <w:rPr>
          <w:rFonts w:ascii="Times" w:hAnsi="Times"/>
          <w:b/>
          <w:sz w:val="24"/>
          <w:szCs w:val="24"/>
        </w:rPr>
        <w:t>Argelia</w:t>
      </w:r>
    </w:p>
    <w:p w14:paraId="3389929E" w14:textId="77777777" w:rsidR="00A414E9" w:rsidRPr="009F14C9" w:rsidRDefault="00A414E9" w:rsidP="00A414E9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Tiempo de intervención: </w:t>
      </w:r>
      <w:r w:rsidRPr="006C41E0">
        <w:rPr>
          <w:rFonts w:ascii="Times" w:hAnsi="Times"/>
          <w:bCs/>
          <w:sz w:val="24"/>
          <w:szCs w:val="24"/>
        </w:rPr>
        <w:t>55 segundos</w:t>
      </w:r>
    </w:p>
    <w:p w14:paraId="3FCA8ED7" w14:textId="7F8B9445" w:rsidR="00A414E9" w:rsidRPr="006C41E0" w:rsidRDefault="00A414E9" w:rsidP="00A414E9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Ginebra,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11</w:t>
      </w: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de noviembre de 2022</w:t>
      </w:r>
    </w:p>
    <w:p w14:paraId="6AC79274" w14:textId="77777777" w:rsidR="00A414E9" w:rsidRDefault="00A414E9" w:rsidP="00A414E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67763321" w14:textId="6E1D07F7" w:rsidR="00943756" w:rsidRPr="00A414E9" w:rsidRDefault="00A414E9" w:rsidP="00A414E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>INTERVENCIÓN DE LA DELEGACIÓN DE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L</w:t>
      </w: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PARAGUAY</w:t>
      </w:r>
    </w:p>
    <w:p w14:paraId="3C945F6A" w14:textId="77777777" w:rsidR="00943756" w:rsidRDefault="00943756" w:rsidP="0094375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Saludamos a la delegación de Argelia</w:t>
      </w: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y agradece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su informe.</w:t>
      </w:r>
    </w:p>
    <w:p w14:paraId="231D4AF6" w14:textId="77777777" w:rsidR="00943756" w:rsidRDefault="00943756" w:rsidP="0094375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Acogemos con satisfacción la reforma Constitucional y los esfuerzos de armonización legislativa en materia de derechos humanos.</w:t>
      </w:r>
    </w:p>
    <w:p w14:paraId="35D196F6" w14:textId="77777777" w:rsidR="00943756" w:rsidRPr="003F5FD2" w:rsidRDefault="00943756" w:rsidP="0094375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Respetuosamente, 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formula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las siguientes recomendaciones:</w:t>
      </w:r>
    </w:p>
    <w:p w14:paraId="44991BCE" w14:textId="036EE049" w:rsidR="00943756" w:rsidRDefault="00E66FF0" w:rsidP="00F269CC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3756">
        <w:rPr>
          <w:rFonts w:ascii="Times New Roman" w:hAnsi="Times New Roman" w:cs="Times New Roman"/>
          <w:sz w:val="24"/>
          <w:szCs w:val="24"/>
        </w:rPr>
        <w:t>atificar el Estatuto de Roma de la Corte Penal Internacional</w:t>
      </w:r>
      <w:r w:rsidR="00943756" w:rsidRPr="008B02A6">
        <w:rPr>
          <w:rFonts w:ascii="Times New Roman" w:hAnsi="Times New Roman" w:cs="Times New Roman"/>
          <w:sz w:val="24"/>
          <w:szCs w:val="24"/>
        </w:rPr>
        <w:t xml:space="preserve">, y </w:t>
      </w:r>
      <w:r w:rsidR="00943756">
        <w:rPr>
          <w:rFonts w:ascii="Times New Roman" w:hAnsi="Times New Roman" w:cs="Times New Roman"/>
          <w:sz w:val="24"/>
          <w:szCs w:val="24"/>
        </w:rPr>
        <w:t>otros instrumentos</w:t>
      </w:r>
      <w:r w:rsidR="00943756" w:rsidRPr="008B02A6">
        <w:rPr>
          <w:rFonts w:ascii="Times New Roman" w:hAnsi="Times New Roman" w:cs="Times New Roman"/>
          <w:sz w:val="24"/>
          <w:szCs w:val="24"/>
        </w:rPr>
        <w:t xml:space="preserve"> internacionales de derechos humanos </w:t>
      </w:r>
      <w:r w:rsidR="00943756">
        <w:rPr>
          <w:rFonts w:ascii="Times New Roman" w:hAnsi="Times New Roman" w:cs="Times New Roman"/>
          <w:sz w:val="24"/>
          <w:szCs w:val="24"/>
        </w:rPr>
        <w:t>pendientes de ratificación, particularmente</w:t>
      </w:r>
      <w:r w:rsidR="00F269CC">
        <w:rPr>
          <w:rFonts w:ascii="Times New Roman" w:hAnsi="Times New Roman" w:cs="Times New Roman"/>
          <w:sz w:val="24"/>
          <w:szCs w:val="24"/>
        </w:rPr>
        <w:t>,</w:t>
      </w:r>
      <w:r w:rsidR="00943756">
        <w:rPr>
          <w:rFonts w:ascii="Times New Roman" w:hAnsi="Times New Roman" w:cs="Times New Roman"/>
          <w:sz w:val="24"/>
          <w:szCs w:val="24"/>
        </w:rPr>
        <w:t xml:space="preserve"> </w:t>
      </w:r>
      <w:r w:rsidR="00943756" w:rsidRPr="008B02A6">
        <w:rPr>
          <w:rFonts w:ascii="Times New Roman" w:hAnsi="Times New Roman" w:cs="Times New Roman"/>
          <w:sz w:val="24"/>
          <w:szCs w:val="24"/>
        </w:rPr>
        <w:t xml:space="preserve">aquellos </w:t>
      </w:r>
      <w:r w:rsidR="00943756">
        <w:rPr>
          <w:rFonts w:ascii="Times New Roman" w:hAnsi="Times New Roman" w:cs="Times New Roman"/>
          <w:sz w:val="24"/>
          <w:szCs w:val="24"/>
        </w:rPr>
        <w:t>que abordan la</w:t>
      </w:r>
      <w:r w:rsidR="00943756" w:rsidRPr="008B02A6">
        <w:rPr>
          <w:rFonts w:ascii="Times New Roman" w:hAnsi="Times New Roman" w:cs="Times New Roman"/>
          <w:sz w:val="24"/>
          <w:szCs w:val="24"/>
        </w:rPr>
        <w:t xml:space="preserve"> discriminación racial</w:t>
      </w:r>
      <w:r w:rsidR="00943756">
        <w:rPr>
          <w:rFonts w:ascii="Times New Roman" w:hAnsi="Times New Roman" w:cs="Times New Roman"/>
          <w:sz w:val="24"/>
          <w:szCs w:val="24"/>
        </w:rPr>
        <w:t>.</w:t>
      </w:r>
      <w:r w:rsidR="009437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CC8FC4" w14:textId="77777777" w:rsidR="00943756" w:rsidRDefault="00943756" w:rsidP="00F269CC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Redoblar esfuerzos para prevenir y combatir la violencia contra la mujer, reforzando la capacidad de las instituciones encargadas, y ampliar los servicios de acogida y atención a víctimas. </w:t>
      </w:r>
    </w:p>
    <w:p w14:paraId="02B43B8E" w14:textId="77777777" w:rsidR="00943756" w:rsidRDefault="00943756" w:rsidP="00F269CC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Revisar el Código de Familia con miras a establecer la edad mínima para contraer matrimonio con autorización judicial, de manera a garantizar a las niñas su derecho a la educación. </w:t>
      </w:r>
    </w:p>
    <w:p w14:paraId="575D78E5" w14:textId="77777777" w:rsidR="00943756" w:rsidRPr="008B02A6" w:rsidRDefault="00943756" w:rsidP="00F269CC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Acelerar el proceso de aprobación del proyecto de ley sobre refugiados y apátridas a fin de establecer un marco normativo global y adecuado a los estándares internacionales.</w:t>
      </w:r>
    </w:p>
    <w:p w14:paraId="37F3DFE2" w14:textId="77777777" w:rsidR="00943756" w:rsidRPr="00522DB8" w:rsidRDefault="00943756" w:rsidP="00943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Muchas gracias. </w:t>
      </w:r>
    </w:p>
    <w:p w14:paraId="21E0A0CB" w14:textId="77777777" w:rsidR="001074D8" w:rsidRDefault="00685138"/>
    <w:sectPr w:rsidR="001074D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6C38" w14:textId="77777777" w:rsidR="00685138" w:rsidRDefault="00685138" w:rsidP="00943756">
      <w:pPr>
        <w:spacing w:after="0" w:line="240" w:lineRule="auto"/>
      </w:pPr>
      <w:r>
        <w:separator/>
      </w:r>
    </w:p>
  </w:endnote>
  <w:endnote w:type="continuationSeparator" w:id="0">
    <w:p w14:paraId="2BA99338" w14:textId="77777777" w:rsidR="00685138" w:rsidRDefault="00685138" w:rsidP="0094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21D4" w14:textId="77777777" w:rsidR="00943756" w:rsidRPr="00943756" w:rsidRDefault="00F87761" w:rsidP="00943756">
    <w:pPr>
      <w:pStyle w:val="Piedepgina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150</w:t>
    </w:r>
    <w:r w:rsidR="00943756" w:rsidRPr="00943756">
      <w:rPr>
        <w:rFonts w:ascii="Times New Roman" w:hAnsi="Times New Roman" w:cs="Times New Roman"/>
        <w:i/>
      </w:rPr>
      <w:t xml:space="preserve"> palabras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0D1E" w14:textId="77777777" w:rsidR="00685138" w:rsidRDefault="00685138" w:rsidP="00943756">
      <w:pPr>
        <w:spacing w:after="0" w:line="240" w:lineRule="auto"/>
      </w:pPr>
      <w:r>
        <w:separator/>
      </w:r>
    </w:p>
  </w:footnote>
  <w:footnote w:type="continuationSeparator" w:id="0">
    <w:p w14:paraId="68B282EF" w14:textId="77777777" w:rsidR="00685138" w:rsidRDefault="00685138" w:rsidP="0094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C21A" w14:textId="77777777" w:rsidR="00A414E9" w:rsidRPr="006C41E0" w:rsidRDefault="00A414E9" w:rsidP="00A414E9">
    <w:pPr>
      <w:tabs>
        <w:tab w:val="center" w:pos="4513"/>
        <w:tab w:val="right" w:pos="9026"/>
      </w:tabs>
      <w:suppressAutoHyphens/>
      <w:autoSpaceDN w:val="0"/>
      <w:spacing w:after="200"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eastAsia="ar-SA"/>
      </w:rPr>
    </w:pPr>
    <w:r w:rsidRPr="006C41E0">
      <w:rPr>
        <w:rFonts w:ascii="Edwardian Script ITC" w:eastAsia="Times New Roman" w:hAnsi="Edwardian Script ITC" w:cs="Times New Roman"/>
        <w:i/>
        <w:sz w:val="36"/>
        <w:szCs w:val="36"/>
        <w:lang w:eastAsia="ar-SA"/>
      </w:rPr>
      <w:t>“Sesquicentenario de la Epopeya Nacional 1864 – 1870”</w:t>
    </w:r>
  </w:p>
  <w:p w14:paraId="3DA018EA" w14:textId="77777777" w:rsidR="00A414E9" w:rsidRPr="006C41E0" w:rsidRDefault="00A414E9" w:rsidP="00A414E9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</w:rPr>
    </w:pPr>
    <w:r w:rsidRPr="006C41E0">
      <w:rPr>
        <w:rFonts w:ascii="Calibri" w:eastAsia="Times New Roman" w:hAnsi="Calibri" w:cs="Times New Roman"/>
        <w:noProof/>
        <w:sz w:val="36"/>
        <w:szCs w:val="36"/>
        <w:lang w:eastAsia="es-PY"/>
      </w:rPr>
      <w:drawing>
        <wp:inline distT="0" distB="0" distL="0" distR="0" wp14:anchorId="1690BB6D" wp14:editId="49730A6E">
          <wp:extent cx="5577840" cy="754380"/>
          <wp:effectExtent l="0" t="0" r="0" b="7620"/>
          <wp:docPr id="2" name="Imagen 2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8AF0F" w14:textId="77777777" w:rsidR="00A414E9" w:rsidRPr="006C41E0" w:rsidRDefault="00A414E9" w:rsidP="00A414E9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</w:rPr>
    </w:pPr>
    <w:r w:rsidRPr="006C41E0">
      <w:rPr>
        <w:rFonts w:ascii="Calibri" w:eastAsia="Times New Roman" w:hAnsi="Calibri" w:cs="Times New Roman"/>
        <w:noProof/>
        <w:sz w:val="36"/>
        <w:szCs w:val="36"/>
      </w:rPr>
      <w:t xml:space="preserve">    </w:t>
    </w:r>
    <w:r w:rsidRPr="006C41E0">
      <w:rPr>
        <w:rFonts w:ascii="Edwardian Script ITC" w:eastAsia="Times New Roman" w:hAnsi="Edwardian Script ITC" w:cs="Times New Roman"/>
        <w:i/>
        <w:sz w:val="36"/>
        <w:szCs w:val="36"/>
      </w:rPr>
      <w:t xml:space="preserve">Misión Permanente del Paraguay ante la oficina de las Naciones Unidas y Organismos Especializados con sede en Ginebra, Suiza </w:t>
    </w:r>
  </w:p>
  <w:p w14:paraId="681F5FF7" w14:textId="77777777" w:rsidR="00943756" w:rsidRDefault="009437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0210"/>
    <w:multiLevelType w:val="hybridMultilevel"/>
    <w:tmpl w:val="F4064BC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1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56"/>
    <w:rsid w:val="005A243B"/>
    <w:rsid w:val="00685138"/>
    <w:rsid w:val="006F1464"/>
    <w:rsid w:val="00870E76"/>
    <w:rsid w:val="00943756"/>
    <w:rsid w:val="00A414E9"/>
    <w:rsid w:val="00E66FF0"/>
    <w:rsid w:val="00F269CC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7C50"/>
  <w15:docId w15:val="{72C3D66A-6ECC-B445-8968-0554F58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75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43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3756"/>
  </w:style>
  <w:style w:type="paragraph" w:styleId="Piedepgina">
    <w:name w:val="footer"/>
    <w:basedOn w:val="Normal"/>
    <w:link w:val="PiedepginaCar"/>
    <w:uiPriority w:val="99"/>
    <w:unhideWhenUsed/>
    <w:rsid w:val="00943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756"/>
  </w:style>
  <w:style w:type="paragraph" w:styleId="Textodeglobo">
    <w:name w:val="Balloon Text"/>
    <w:basedOn w:val="Normal"/>
    <w:link w:val="TextodegloboCar"/>
    <w:uiPriority w:val="99"/>
    <w:semiHidden/>
    <w:unhideWhenUsed/>
    <w:rsid w:val="0094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25598-50F9-486F-8AA5-2633CE6DC674}"/>
</file>

<file path=customXml/itemProps2.xml><?xml version="1.0" encoding="utf-8"?>
<ds:datastoreItem xmlns:ds="http://schemas.openxmlformats.org/officeDocument/2006/customXml" ds:itemID="{2FEB3B70-09FF-4E4B-AD6C-3DF2E98F385B}"/>
</file>

<file path=customXml/itemProps3.xml><?xml version="1.0" encoding="utf-8"?>
<ds:datastoreItem xmlns:ds="http://schemas.openxmlformats.org/officeDocument/2006/customXml" ds:itemID="{661E3833-C4FF-46EC-A14D-D2EC207DB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Ortega</dc:creator>
  <cp:lastModifiedBy>Ana  Rolon</cp:lastModifiedBy>
  <cp:revision>5</cp:revision>
  <cp:lastPrinted>2022-11-08T16:48:00Z</cp:lastPrinted>
  <dcterms:created xsi:type="dcterms:W3CDTF">2022-11-08T15:31:00Z</dcterms:created>
  <dcterms:modified xsi:type="dcterms:W3CDTF">2022-11-11T08:09:00Z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