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9E1A84" w:rsidRDefault="004A7C62" w:rsidP="003B64BF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4"/>
          <w:szCs w:val="32"/>
        </w:rPr>
      </w:pPr>
      <w:r w:rsidRPr="00CE3F7C">
        <w:rPr>
          <w:rFonts w:ascii="Arial" w:hAnsi="Arial" w:cs="Arial"/>
          <w:b/>
          <w:bCs/>
          <w:sz w:val="24"/>
          <w:szCs w:val="32"/>
        </w:rPr>
        <w:t>Draft Statement</w:t>
      </w:r>
      <w:r w:rsidR="009E1A84">
        <w:rPr>
          <w:rFonts w:ascii="Arial" w:hAnsi="Arial" w:cs="Arial"/>
          <w:b/>
          <w:bCs/>
          <w:sz w:val="24"/>
          <w:szCs w:val="32"/>
        </w:rPr>
        <w:t xml:space="preserve"> </w:t>
      </w:r>
      <w:r w:rsidRPr="009E1A84">
        <w:rPr>
          <w:rFonts w:ascii="Arial" w:hAnsi="Arial" w:cs="Arial"/>
          <w:b/>
          <w:sz w:val="24"/>
          <w:szCs w:val="32"/>
        </w:rPr>
        <w:t>of the Republic of Korea</w:t>
      </w:r>
    </w:p>
    <w:p w14:paraId="3DFAE864" w14:textId="54AE2EF2" w:rsidR="00955644" w:rsidRDefault="00955644" w:rsidP="00803EAE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55644">
        <w:rPr>
          <w:rFonts w:ascii="Arial" w:hAnsi="Arial" w:cs="Arial"/>
          <w:b/>
          <w:bCs/>
          <w:sz w:val="24"/>
          <w:szCs w:val="32"/>
        </w:rPr>
        <w:t xml:space="preserve">The </w:t>
      </w:r>
      <w:r w:rsidR="00A7033C">
        <w:rPr>
          <w:rFonts w:ascii="Arial" w:hAnsi="Arial" w:cs="Arial"/>
          <w:b/>
          <w:bCs/>
          <w:sz w:val="24"/>
          <w:szCs w:val="32"/>
        </w:rPr>
        <w:t>41</w:t>
      </w:r>
      <w:r w:rsidR="00A7033C" w:rsidRPr="00A7033C">
        <w:rPr>
          <w:rFonts w:ascii="Arial" w:hAnsi="Arial" w:cs="Arial"/>
          <w:b/>
          <w:bCs/>
          <w:sz w:val="24"/>
          <w:szCs w:val="32"/>
          <w:vertAlign w:val="superscript"/>
        </w:rPr>
        <w:t>st</w:t>
      </w:r>
      <w:r w:rsidRPr="00955644">
        <w:rPr>
          <w:rFonts w:ascii="Arial" w:hAnsi="Arial" w:cs="Arial"/>
          <w:b/>
          <w:bCs/>
          <w:sz w:val="24"/>
          <w:szCs w:val="32"/>
        </w:rPr>
        <w:t xml:space="preserve"> Session of the UPR Working Group</w:t>
      </w:r>
    </w:p>
    <w:p w14:paraId="5DB21C71" w14:textId="7381E3AE" w:rsidR="009E1A84" w:rsidRDefault="00955644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Review of </w:t>
      </w:r>
      <w:r w:rsidR="0057783C">
        <w:rPr>
          <w:rFonts w:ascii="Arial" w:hAnsi="Arial" w:cs="Arial"/>
          <w:b/>
          <w:bCs/>
          <w:sz w:val="24"/>
          <w:szCs w:val="32"/>
        </w:rPr>
        <w:t>South Africa</w:t>
      </w:r>
    </w:p>
    <w:p w14:paraId="14FA0C45" w14:textId="70C96BAD" w:rsidR="00955644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(</w:t>
      </w:r>
      <w:r w:rsidR="00652D44">
        <w:rPr>
          <w:rFonts w:ascii="Arial" w:hAnsi="Arial" w:cs="Arial"/>
          <w:b/>
          <w:bCs/>
          <w:sz w:val="24"/>
          <w:szCs w:val="32"/>
        </w:rPr>
        <w:t>Wednesday, 16</w:t>
      </w:r>
      <w:r>
        <w:rPr>
          <w:rFonts w:ascii="Arial" w:hAnsi="Arial" w:cs="Arial"/>
          <w:b/>
          <w:bCs/>
          <w:sz w:val="24"/>
          <w:szCs w:val="32"/>
        </w:rPr>
        <w:t xml:space="preserve"> November</w:t>
      </w:r>
      <w:r w:rsidR="00AA65C2">
        <w:rPr>
          <w:rFonts w:ascii="Arial" w:hAnsi="Arial" w:cs="Arial"/>
          <w:b/>
          <w:bCs/>
          <w:sz w:val="24"/>
          <w:szCs w:val="32"/>
        </w:rPr>
        <w:t xml:space="preserve"> 2022</w:t>
      </w:r>
      <w:r w:rsidR="00955644">
        <w:rPr>
          <w:rFonts w:ascii="Arial" w:hAnsi="Arial" w:cs="Arial"/>
          <w:b/>
          <w:bCs/>
          <w:sz w:val="24"/>
          <w:szCs w:val="32"/>
        </w:rPr>
        <w:t xml:space="preserve">, </w:t>
      </w:r>
      <w:r w:rsidR="00652D44">
        <w:rPr>
          <w:rFonts w:ascii="Arial" w:hAnsi="Arial" w:cs="Arial"/>
          <w:b/>
          <w:bCs/>
          <w:sz w:val="24"/>
          <w:szCs w:val="32"/>
        </w:rPr>
        <w:t>09:00</w:t>
      </w:r>
      <w:r w:rsidR="00217E30" w:rsidRPr="00CE3F7C">
        <w:rPr>
          <w:rFonts w:ascii="Arial" w:hAnsi="Arial" w:cs="Arial"/>
          <w:b/>
          <w:bCs/>
          <w:sz w:val="24"/>
          <w:szCs w:val="32"/>
        </w:rPr>
        <w:t>–</w:t>
      </w:r>
      <w:r w:rsidR="00955644">
        <w:rPr>
          <w:rFonts w:ascii="Arial" w:hAnsi="Arial" w:cs="Arial"/>
          <w:b/>
          <w:bCs/>
          <w:sz w:val="24"/>
          <w:szCs w:val="32"/>
        </w:rPr>
        <w:t>12:3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0)</w:t>
      </w:r>
    </w:p>
    <w:p w14:paraId="57A1A55D" w14:textId="77777777" w:rsidR="00D73434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2C8F7581" w14:textId="77777777" w:rsidR="001D6249" w:rsidRPr="00731521" w:rsidRDefault="001D6249" w:rsidP="00D8224A">
      <w:pPr>
        <w:widowControl/>
        <w:wordWrap/>
        <w:autoSpaceDE/>
        <w:autoSpaceDN/>
        <w:snapToGrid w:val="0"/>
        <w:spacing w:after="0" w:line="360" w:lineRule="auto"/>
        <w:rPr>
          <w:rFonts w:ascii="Arial" w:hAnsi="Arial" w:cs="Arial"/>
          <w:b/>
          <w:bCs/>
          <w:sz w:val="24"/>
          <w:szCs w:val="32"/>
        </w:rPr>
      </w:pPr>
    </w:p>
    <w:p w14:paraId="2C0FF8BE" w14:textId="169B9BA0" w:rsidR="00BF2F46" w:rsidRDefault="006C6E68" w:rsidP="00D8224A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Thank you, Mr.</w:t>
      </w:r>
      <w:r w:rsidR="00955644" w:rsidRPr="00955644">
        <w:rPr>
          <w:rFonts w:ascii="Arial" w:hAnsi="Arial" w:cs="Arial"/>
          <w:bCs/>
          <w:sz w:val="24"/>
          <w:szCs w:val="32"/>
        </w:rPr>
        <w:t xml:space="preserve"> President.</w:t>
      </w:r>
    </w:p>
    <w:p w14:paraId="6AAE00B8" w14:textId="77777777" w:rsidR="001D6249" w:rsidRDefault="001D6249" w:rsidP="00D8224A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062C6FE4" w14:textId="1AE570DD" w:rsidR="00BF2F46" w:rsidRDefault="00257C5D" w:rsidP="00D8224A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The Republic of Korea </w:t>
      </w:r>
      <w:r w:rsidR="00E576C0">
        <w:rPr>
          <w:rFonts w:ascii="Arial" w:hAnsi="Arial" w:cs="Arial"/>
          <w:bCs/>
          <w:sz w:val="24"/>
          <w:szCs w:val="32"/>
        </w:rPr>
        <w:t>welcomes the positive steps taken by Sou</w:t>
      </w:r>
      <w:r w:rsidR="0092175B">
        <w:rPr>
          <w:rFonts w:ascii="Arial" w:hAnsi="Arial" w:cs="Arial"/>
          <w:bCs/>
          <w:sz w:val="24"/>
          <w:szCs w:val="32"/>
        </w:rPr>
        <w:t>th Africa since its last review, notably in strengthening its legal and institutional framework to combat torture and human trafficking.</w:t>
      </w:r>
      <w:r w:rsidR="00701FED">
        <w:rPr>
          <w:rFonts w:ascii="Arial" w:hAnsi="Arial" w:cs="Arial"/>
          <w:bCs/>
          <w:sz w:val="24"/>
          <w:szCs w:val="32"/>
        </w:rPr>
        <w:t xml:space="preserve"> These </w:t>
      </w:r>
      <w:r w:rsidR="00595039">
        <w:rPr>
          <w:rFonts w:ascii="Arial" w:hAnsi="Arial" w:cs="Arial"/>
          <w:bCs/>
          <w:sz w:val="24"/>
          <w:szCs w:val="32"/>
        </w:rPr>
        <w:t xml:space="preserve">steps </w:t>
      </w:r>
      <w:r w:rsidR="00045DD5">
        <w:rPr>
          <w:rFonts w:ascii="Arial" w:hAnsi="Arial" w:cs="Arial"/>
          <w:bCs/>
          <w:sz w:val="24"/>
          <w:szCs w:val="32"/>
        </w:rPr>
        <w:t>include the establishment of a National Preventive M</w:t>
      </w:r>
      <w:r w:rsidR="00701FED">
        <w:rPr>
          <w:rFonts w:ascii="Arial" w:hAnsi="Arial" w:cs="Arial"/>
          <w:bCs/>
          <w:sz w:val="24"/>
          <w:szCs w:val="32"/>
        </w:rPr>
        <w:t xml:space="preserve">echanism </w:t>
      </w:r>
      <w:r w:rsidR="008C0C69">
        <w:rPr>
          <w:rFonts w:ascii="Arial" w:hAnsi="Arial" w:cs="Arial"/>
          <w:bCs/>
          <w:sz w:val="24"/>
          <w:szCs w:val="32"/>
        </w:rPr>
        <w:t xml:space="preserve">against torture and </w:t>
      </w:r>
      <w:r w:rsidR="00045DD5">
        <w:rPr>
          <w:rFonts w:ascii="Arial" w:hAnsi="Arial" w:cs="Arial"/>
          <w:bCs/>
          <w:sz w:val="24"/>
          <w:szCs w:val="32"/>
        </w:rPr>
        <w:t xml:space="preserve">the </w:t>
      </w:r>
      <w:r w:rsidR="00586767">
        <w:rPr>
          <w:rFonts w:ascii="Arial" w:hAnsi="Arial" w:cs="Arial"/>
          <w:bCs/>
          <w:sz w:val="24"/>
          <w:szCs w:val="32"/>
        </w:rPr>
        <w:t xml:space="preserve">launch of the National Policy Framework on </w:t>
      </w:r>
      <w:r w:rsidR="00B61C99">
        <w:rPr>
          <w:rFonts w:ascii="Arial" w:hAnsi="Arial" w:cs="Arial"/>
          <w:bCs/>
          <w:sz w:val="24"/>
          <w:szCs w:val="32"/>
        </w:rPr>
        <w:t>t</w:t>
      </w:r>
      <w:r w:rsidR="00586767">
        <w:rPr>
          <w:rFonts w:ascii="Arial" w:hAnsi="Arial" w:cs="Arial"/>
          <w:bCs/>
          <w:sz w:val="24"/>
          <w:szCs w:val="32"/>
        </w:rPr>
        <w:t xml:space="preserve">rafficking in </w:t>
      </w:r>
      <w:r w:rsidR="00B61C99">
        <w:rPr>
          <w:rFonts w:ascii="Arial" w:hAnsi="Arial" w:cs="Arial"/>
          <w:bCs/>
          <w:sz w:val="24"/>
          <w:szCs w:val="32"/>
        </w:rPr>
        <w:t>p</w:t>
      </w:r>
      <w:r w:rsidR="00586767">
        <w:rPr>
          <w:rFonts w:ascii="Arial" w:hAnsi="Arial" w:cs="Arial"/>
          <w:bCs/>
          <w:sz w:val="24"/>
          <w:szCs w:val="32"/>
        </w:rPr>
        <w:t>ersons</w:t>
      </w:r>
      <w:r w:rsidR="00586767">
        <w:rPr>
          <w:rStyle w:val="a6"/>
          <w:rFonts w:ascii="Arial" w:hAnsi="Arial" w:cs="Arial"/>
          <w:bCs/>
          <w:sz w:val="24"/>
          <w:szCs w:val="32"/>
        </w:rPr>
        <w:footnoteReference w:id="1"/>
      </w:r>
      <w:r w:rsidR="00586767">
        <w:rPr>
          <w:rFonts w:ascii="Arial" w:hAnsi="Arial" w:cs="Arial"/>
          <w:bCs/>
          <w:sz w:val="24"/>
          <w:szCs w:val="32"/>
        </w:rPr>
        <w:t xml:space="preserve">. </w:t>
      </w:r>
    </w:p>
    <w:p w14:paraId="6CCF6006" w14:textId="77777777" w:rsidR="00D8224A" w:rsidRPr="00D8224A" w:rsidRDefault="00D8224A" w:rsidP="00D8224A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71CD3BCB" w14:textId="79456F10" w:rsidR="00BF2F46" w:rsidRPr="001D6249" w:rsidRDefault="00045DD5" w:rsidP="00D8224A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Encouraging South Africa’s ongoing efforts</w:t>
      </w:r>
      <w:r w:rsidR="00F03B19">
        <w:rPr>
          <w:rFonts w:ascii="Arial" w:hAnsi="Arial" w:cs="Arial"/>
          <w:bCs/>
          <w:sz w:val="24"/>
          <w:szCs w:val="32"/>
        </w:rPr>
        <w:t xml:space="preserve">, </w:t>
      </w:r>
      <w:r w:rsidR="00A45787">
        <w:rPr>
          <w:rFonts w:ascii="Arial" w:hAnsi="Arial" w:cs="Arial"/>
          <w:bCs/>
          <w:sz w:val="24"/>
          <w:szCs w:val="32"/>
        </w:rPr>
        <w:t>we</w:t>
      </w:r>
      <w:r w:rsidR="00E103EB" w:rsidRPr="00955644">
        <w:rPr>
          <w:rFonts w:ascii="Arial" w:hAnsi="Arial" w:cs="Arial"/>
          <w:bCs/>
          <w:sz w:val="24"/>
          <w:szCs w:val="32"/>
        </w:rPr>
        <w:t xml:space="preserve"> </w:t>
      </w:r>
      <w:r w:rsidR="00955644" w:rsidRPr="00955644">
        <w:rPr>
          <w:rFonts w:ascii="Arial" w:hAnsi="Arial" w:cs="Arial"/>
          <w:bCs/>
          <w:sz w:val="24"/>
          <w:szCs w:val="32"/>
        </w:rPr>
        <w:t>would like to present</w:t>
      </w:r>
      <w:r w:rsidR="003572A6">
        <w:rPr>
          <w:rFonts w:ascii="Arial" w:hAnsi="Arial" w:cs="Arial"/>
          <w:bCs/>
          <w:sz w:val="24"/>
          <w:szCs w:val="32"/>
        </w:rPr>
        <w:t xml:space="preserve"> the following recommendations: </w:t>
      </w:r>
    </w:p>
    <w:p w14:paraId="36AADC9D" w14:textId="513FDCEA" w:rsidR="00D8224A" w:rsidRPr="00D8224A" w:rsidRDefault="00C878CB" w:rsidP="00FA0801">
      <w:pPr>
        <w:pStyle w:val="aa"/>
        <w:numPr>
          <w:ilvl w:val="0"/>
          <w:numId w:val="3"/>
        </w:numPr>
        <w:wordWrap/>
        <w:spacing w:before="240" w:after="0" w:line="360" w:lineRule="auto"/>
        <w:ind w:leftChars="0" w:hanging="357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Reinforce</w:t>
      </w:r>
      <w:r w:rsidR="00C132BC">
        <w:rPr>
          <w:rFonts w:ascii="Arial" w:hAnsi="Arial" w:cs="Arial"/>
          <w:bCs/>
          <w:sz w:val="24"/>
          <w:szCs w:val="32"/>
        </w:rPr>
        <w:t xml:space="preserve"> efforts to implement the National Strategic Plan addressing gender-based violence and </w:t>
      </w:r>
      <w:proofErr w:type="spellStart"/>
      <w:r w:rsidR="00C132BC">
        <w:rPr>
          <w:rFonts w:ascii="Arial" w:hAnsi="Arial" w:cs="Arial"/>
          <w:bCs/>
          <w:sz w:val="24"/>
          <w:szCs w:val="32"/>
        </w:rPr>
        <w:t>femicide</w:t>
      </w:r>
      <w:bookmarkStart w:id="0" w:name="_GoBack"/>
      <w:bookmarkEnd w:id="0"/>
      <w:proofErr w:type="spellEnd"/>
      <w:r w:rsidR="00C132BC">
        <w:rPr>
          <w:rFonts w:ascii="Arial" w:hAnsi="Arial" w:cs="Arial"/>
          <w:bCs/>
          <w:sz w:val="24"/>
          <w:szCs w:val="32"/>
        </w:rPr>
        <w:t xml:space="preserve"> </w:t>
      </w:r>
      <w:r w:rsidR="00955E82">
        <w:rPr>
          <w:rFonts w:ascii="Arial" w:hAnsi="Arial" w:cs="Arial"/>
          <w:bCs/>
          <w:sz w:val="24"/>
          <w:szCs w:val="32"/>
        </w:rPr>
        <w:t>and provide appropriate training to law enforcement agencies</w:t>
      </w:r>
      <w:r w:rsidR="00E576C0">
        <w:rPr>
          <w:rFonts w:ascii="Arial" w:hAnsi="Arial" w:cs="Arial"/>
          <w:bCs/>
          <w:sz w:val="24"/>
          <w:szCs w:val="32"/>
        </w:rPr>
        <w:t>;</w:t>
      </w:r>
      <w:r w:rsidR="00211810">
        <w:rPr>
          <w:rFonts w:ascii="Arial" w:hAnsi="Arial" w:cs="Arial"/>
          <w:bCs/>
          <w:sz w:val="24"/>
          <w:szCs w:val="32"/>
        </w:rPr>
        <w:t xml:space="preserve"> and</w:t>
      </w:r>
    </w:p>
    <w:p w14:paraId="782DC70A" w14:textId="634B99C3" w:rsidR="00206DF7" w:rsidRDefault="00B4446D" w:rsidP="00587C13">
      <w:pPr>
        <w:pStyle w:val="aa"/>
        <w:widowControl/>
        <w:numPr>
          <w:ilvl w:val="0"/>
          <w:numId w:val="3"/>
        </w:numPr>
        <w:wordWrap/>
        <w:spacing w:before="240" w:after="0" w:line="360" w:lineRule="auto"/>
        <w:ind w:leftChars="0" w:hanging="357"/>
        <w:rPr>
          <w:rFonts w:ascii="Arial" w:hAnsi="Arial" w:cs="Arial"/>
          <w:bCs/>
          <w:sz w:val="24"/>
          <w:szCs w:val="32"/>
        </w:rPr>
      </w:pPr>
      <w:r w:rsidRPr="00206DF7">
        <w:rPr>
          <w:rFonts w:ascii="Arial" w:hAnsi="Arial" w:cs="Arial"/>
          <w:bCs/>
          <w:sz w:val="24"/>
          <w:szCs w:val="32"/>
        </w:rPr>
        <w:t xml:space="preserve">Continue to take </w:t>
      </w:r>
      <w:r w:rsidR="00955E82" w:rsidRPr="00206DF7">
        <w:rPr>
          <w:rFonts w:ascii="Arial" w:hAnsi="Arial" w:cs="Arial"/>
          <w:bCs/>
          <w:sz w:val="24"/>
          <w:szCs w:val="32"/>
        </w:rPr>
        <w:t>steps to combat racism and xenophobia with respect to</w:t>
      </w:r>
      <w:r w:rsidR="00211810" w:rsidRPr="00206DF7">
        <w:rPr>
          <w:rFonts w:ascii="Arial" w:hAnsi="Arial" w:cs="Arial"/>
          <w:bCs/>
          <w:sz w:val="24"/>
          <w:szCs w:val="32"/>
        </w:rPr>
        <w:t>, in particular,</w:t>
      </w:r>
      <w:r w:rsidR="00955E82" w:rsidRPr="00206DF7">
        <w:rPr>
          <w:rFonts w:ascii="Arial" w:hAnsi="Arial" w:cs="Arial"/>
          <w:bCs/>
          <w:sz w:val="24"/>
          <w:szCs w:val="32"/>
        </w:rPr>
        <w:t xml:space="preserve"> migrants, refugees and </w:t>
      </w:r>
      <w:r w:rsidR="00206DF7">
        <w:rPr>
          <w:rFonts w:ascii="Arial" w:hAnsi="Arial" w:cs="Arial"/>
          <w:bCs/>
          <w:sz w:val="24"/>
          <w:szCs w:val="32"/>
        </w:rPr>
        <w:t xml:space="preserve">asylum seekers. </w:t>
      </w:r>
    </w:p>
    <w:p w14:paraId="1DF8EF6B" w14:textId="77777777" w:rsidR="00206DF7" w:rsidRPr="00206DF7" w:rsidRDefault="00206DF7" w:rsidP="00206DF7">
      <w:pPr>
        <w:widowControl/>
        <w:wordWrap/>
        <w:spacing w:before="240" w:after="0" w:line="360" w:lineRule="auto"/>
        <w:rPr>
          <w:rFonts w:ascii="Arial" w:hAnsi="Arial" w:cs="Arial" w:hint="eastAsia"/>
          <w:bCs/>
          <w:sz w:val="24"/>
          <w:szCs w:val="32"/>
        </w:rPr>
      </w:pPr>
    </w:p>
    <w:p w14:paraId="125CE1DF" w14:textId="1F948399" w:rsidR="00DD5F92" w:rsidRDefault="00955644" w:rsidP="0057783C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B2792A">
        <w:rPr>
          <w:rFonts w:ascii="Arial" w:hAnsi="Arial" w:cs="Arial"/>
          <w:bCs/>
          <w:sz w:val="24"/>
          <w:szCs w:val="32"/>
        </w:rPr>
        <w:t>We wis</w:t>
      </w:r>
      <w:r w:rsidR="00033491" w:rsidRPr="00B2792A">
        <w:rPr>
          <w:rFonts w:ascii="Arial" w:hAnsi="Arial" w:cs="Arial"/>
          <w:bCs/>
          <w:sz w:val="24"/>
          <w:szCs w:val="32"/>
        </w:rPr>
        <w:t xml:space="preserve">h </w:t>
      </w:r>
      <w:r w:rsidR="005A122C">
        <w:rPr>
          <w:rFonts w:ascii="Arial" w:hAnsi="Arial" w:cs="Arial"/>
          <w:bCs/>
          <w:sz w:val="24"/>
          <w:szCs w:val="32"/>
        </w:rPr>
        <w:t xml:space="preserve">South Africa </w:t>
      </w:r>
      <w:r w:rsidR="00033491" w:rsidRPr="00B2792A">
        <w:rPr>
          <w:rFonts w:ascii="Arial" w:hAnsi="Arial" w:cs="Arial"/>
          <w:bCs/>
          <w:sz w:val="24"/>
          <w:szCs w:val="32"/>
        </w:rPr>
        <w:t xml:space="preserve">a successful review. </w:t>
      </w:r>
      <w:r w:rsidRPr="00B2792A">
        <w:rPr>
          <w:rFonts w:ascii="Arial" w:hAnsi="Arial" w:cs="Arial"/>
          <w:bCs/>
          <w:sz w:val="24"/>
          <w:szCs w:val="32"/>
        </w:rPr>
        <w:t>I thank you.</w:t>
      </w:r>
    </w:p>
    <w:p w14:paraId="7AF35AA3" w14:textId="77777777" w:rsidR="00DD5F92" w:rsidRPr="00DD5F92" w:rsidRDefault="00DD5F92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55941E4B" w14:textId="32A1E0E6" w:rsidR="00FC3F6D" w:rsidRDefault="004A7C62" w:rsidP="001D624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 w:rsidRPr="00CE3F7C">
        <w:rPr>
          <w:rFonts w:ascii="Arial" w:hAnsi="Arial" w:cs="Arial"/>
          <w:bCs/>
          <w:sz w:val="24"/>
          <w:szCs w:val="32"/>
        </w:rPr>
        <w:t>*   *   *</w:t>
      </w:r>
    </w:p>
    <w:p w14:paraId="6AF47728" w14:textId="77777777" w:rsidR="00E8010F" w:rsidRDefault="00E8010F" w:rsidP="001D624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</w:p>
    <w:p w14:paraId="1EE9F78B" w14:textId="71DAD836" w:rsidR="00E8010F" w:rsidRPr="00FC3F6D" w:rsidRDefault="00CA7C99" w:rsidP="001D6249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 </w:t>
      </w:r>
    </w:p>
    <w:sectPr w:rsidR="00E8010F" w:rsidRPr="00FC3F6D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E0824" w14:textId="77777777" w:rsidR="008F3977" w:rsidRDefault="008F3977" w:rsidP="00AF6E0C">
      <w:pPr>
        <w:spacing w:after="0" w:line="240" w:lineRule="auto"/>
      </w:pPr>
      <w:r>
        <w:separator/>
      </w:r>
    </w:p>
  </w:endnote>
  <w:endnote w:type="continuationSeparator" w:id="0">
    <w:p w14:paraId="033DAC75" w14:textId="77777777" w:rsidR="008F3977" w:rsidRDefault="008F3977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C579" w14:textId="77777777" w:rsidR="008F3977" w:rsidRDefault="008F3977" w:rsidP="00AF6E0C">
      <w:pPr>
        <w:spacing w:after="0" w:line="240" w:lineRule="auto"/>
      </w:pPr>
      <w:r>
        <w:separator/>
      </w:r>
    </w:p>
  </w:footnote>
  <w:footnote w:type="continuationSeparator" w:id="0">
    <w:p w14:paraId="3F5161FB" w14:textId="77777777" w:rsidR="008F3977" w:rsidRDefault="008F3977" w:rsidP="00AF6E0C">
      <w:pPr>
        <w:spacing w:after="0" w:line="240" w:lineRule="auto"/>
      </w:pPr>
      <w:r>
        <w:continuationSeparator/>
      </w:r>
    </w:p>
  </w:footnote>
  <w:footnote w:id="1">
    <w:p w14:paraId="2F117501" w14:textId="35982F2D" w:rsidR="00586767" w:rsidRPr="00586767" w:rsidRDefault="00586767">
      <w:pPr>
        <w:pStyle w:val="a5"/>
        <w:rPr>
          <w:rFonts w:ascii="Arial" w:hAnsi="Arial" w:cs="Arial"/>
        </w:rPr>
      </w:pPr>
      <w:r w:rsidRPr="00586767">
        <w:rPr>
          <w:rStyle w:val="a6"/>
          <w:rFonts w:ascii="Arial" w:hAnsi="Arial" w:cs="Arial"/>
        </w:rPr>
        <w:footnoteRef/>
      </w:r>
      <w:r w:rsidRPr="00586767">
        <w:rPr>
          <w:rFonts w:ascii="Arial" w:hAnsi="Arial" w:cs="Arial"/>
        </w:rPr>
        <w:t xml:space="preserve"> Prevention and Combating of Trafficking in Persons National Policy Framework</w:t>
      </w:r>
      <w:r w:rsidR="00B61C99">
        <w:rPr>
          <w:rFonts w:ascii="Arial" w:hAnsi="Arial" w:cs="Arial"/>
        </w:rPr>
        <w:t xml:space="preserve"> (NPF)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7A16"/>
    <w:rsid w:val="000324DB"/>
    <w:rsid w:val="00033491"/>
    <w:rsid w:val="00044758"/>
    <w:rsid w:val="00045DD5"/>
    <w:rsid w:val="00054CD6"/>
    <w:rsid w:val="0006624E"/>
    <w:rsid w:val="00067970"/>
    <w:rsid w:val="00083647"/>
    <w:rsid w:val="000A5343"/>
    <w:rsid w:val="000B1681"/>
    <w:rsid w:val="000B364A"/>
    <w:rsid w:val="000F2587"/>
    <w:rsid w:val="00116FC8"/>
    <w:rsid w:val="00121662"/>
    <w:rsid w:val="00136474"/>
    <w:rsid w:val="0014295A"/>
    <w:rsid w:val="00160B73"/>
    <w:rsid w:val="00182055"/>
    <w:rsid w:val="001821E8"/>
    <w:rsid w:val="001873A4"/>
    <w:rsid w:val="001967FA"/>
    <w:rsid w:val="001A414C"/>
    <w:rsid w:val="001A48C7"/>
    <w:rsid w:val="001B4E7B"/>
    <w:rsid w:val="001C6749"/>
    <w:rsid w:val="001D6249"/>
    <w:rsid w:val="001F5655"/>
    <w:rsid w:val="00206DF7"/>
    <w:rsid w:val="00211810"/>
    <w:rsid w:val="0021267F"/>
    <w:rsid w:val="0021708E"/>
    <w:rsid w:val="00217E30"/>
    <w:rsid w:val="002242F8"/>
    <w:rsid w:val="0025207A"/>
    <w:rsid w:val="00257C5D"/>
    <w:rsid w:val="0027187E"/>
    <w:rsid w:val="00274881"/>
    <w:rsid w:val="00275E0A"/>
    <w:rsid w:val="00290AB0"/>
    <w:rsid w:val="00296D7C"/>
    <w:rsid w:val="002A1D78"/>
    <w:rsid w:val="002A4DC8"/>
    <w:rsid w:val="002B2432"/>
    <w:rsid w:val="002D1654"/>
    <w:rsid w:val="002D1BE7"/>
    <w:rsid w:val="002D1EC0"/>
    <w:rsid w:val="002D621E"/>
    <w:rsid w:val="002E167D"/>
    <w:rsid w:val="002F09AC"/>
    <w:rsid w:val="00302790"/>
    <w:rsid w:val="003053D8"/>
    <w:rsid w:val="00313E10"/>
    <w:rsid w:val="00320DE4"/>
    <w:rsid w:val="0032150A"/>
    <w:rsid w:val="0033157B"/>
    <w:rsid w:val="0033240B"/>
    <w:rsid w:val="003340CA"/>
    <w:rsid w:val="003405F6"/>
    <w:rsid w:val="00356A82"/>
    <w:rsid w:val="003572A6"/>
    <w:rsid w:val="00357573"/>
    <w:rsid w:val="003762CE"/>
    <w:rsid w:val="0039610B"/>
    <w:rsid w:val="003A5728"/>
    <w:rsid w:val="003B32D0"/>
    <w:rsid w:val="003B4C0D"/>
    <w:rsid w:val="003B64BF"/>
    <w:rsid w:val="003C60AB"/>
    <w:rsid w:val="003D5CD5"/>
    <w:rsid w:val="003E6D43"/>
    <w:rsid w:val="003F3DE4"/>
    <w:rsid w:val="003F6857"/>
    <w:rsid w:val="003F6F2E"/>
    <w:rsid w:val="00435C4E"/>
    <w:rsid w:val="00456FFA"/>
    <w:rsid w:val="00461124"/>
    <w:rsid w:val="00461C8A"/>
    <w:rsid w:val="00475664"/>
    <w:rsid w:val="004825ED"/>
    <w:rsid w:val="00485F71"/>
    <w:rsid w:val="00486659"/>
    <w:rsid w:val="004917D1"/>
    <w:rsid w:val="004A7C62"/>
    <w:rsid w:val="004B163B"/>
    <w:rsid w:val="004B78FC"/>
    <w:rsid w:val="004C61C3"/>
    <w:rsid w:val="004D5F9F"/>
    <w:rsid w:val="004E4C5C"/>
    <w:rsid w:val="00505E31"/>
    <w:rsid w:val="00507DB1"/>
    <w:rsid w:val="00511C49"/>
    <w:rsid w:val="00546E21"/>
    <w:rsid w:val="00560825"/>
    <w:rsid w:val="005630AD"/>
    <w:rsid w:val="00565781"/>
    <w:rsid w:val="00573DBF"/>
    <w:rsid w:val="0057783C"/>
    <w:rsid w:val="00586767"/>
    <w:rsid w:val="00592253"/>
    <w:rsid w:val="00595039"/>
    <w:rsid w:val="005A122C"/>
    <w:rsid w:val="005A5AB2"/>
    <w:rsid w:val="005A5AEE"/>
    <w:rsid w:val="005B0824"/>
    <w:rsid w:val="005B11D6"/>
    <w:rsid w:val="005D72E8"/>
    <w:rsid w:val="005E0BF3"/>
    <w:rsid w:val="005E358D"/>
    <w:rsid w:val="005E42C3"/>
    <w:rsid w:val="00603F41"/>
    <w:rsid w:val="00626F6B"/>
    <w:rsid w:val="00652D44"/>
    <w:rsid w:val="00655A85"/>
    <w:rsid w:val="006656C0"/>
    <w:rsid w:val="00665951"/>
    <w:rsid w:val="00672489"/>
    <w:rsid w:val="00677ADF"/>
    <w:rsid w:val="0068492C"/>
    <w:rsid w:val="00687152"/>
    <w:rsid w:val="00692B49"/>
    <w:rsid w:val="006971F8"/>
    <w:rsid w:val="006A2B2E"/>
    <w:rsid w:val="006B2200"/>
    <w:rsid w:val="006B4A3C"/>
    <w:rsid w:val="006C2268"/>
    <w:rsid w:val="006C6E68"/>
    <w:rsid w:val="006D3502"/>
    <w:rsid w:val="006F10E1"/>
    <w:rsid w:val="006F64F0"/>
    <w:rsid w:val="00701FED"/>
    <w:rsid w:val="007053B7"/>
    <w:rsid w:val="00727980"/>
    <w:rsid w:val="00731521"/>
    <w:rsid w:val="0075000F"/>
    <w:rsid w:val="00751376"/>
    <w:rsid w:val="00753D7D"/>
    <w:rsid w:val="007603A7"/>
    <w:rsid w:val="007649C5"/>
    <w:rsid w:val="007672CE"/>
    <w:rsid w:val="007758DD"/>
    <w:rsid w:val="00786B18"/>
    <w:rsid w:val="007B3E4D"/>
    <w:rsid w:val="007C786A"/>
    <w:rsid w:val="007E31E7"/>
    <w:rsid w:val="007F49B3"/>
    <w:rsid w:val="00803EAE"/>
    <w:rsid w:val="00807B26"/>
    <w:rsid w:val="00813066"/>
    <w:rsid w:val="00813C33"/>
    <w:rsid w:val="00816994"/>
    <w:rsid w:val="00816DF2"/>
    <w:rsid w:val="0082180E"/>
    <w:rsid w:val="00830D3C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C40"/>
    <w:rsid w:val="008B3723"/>
    <w:rsid w:val="008C0C69"/>
    <w:rsid w:val="008C0E6C"/>
    <w:rsid w:val="008C724D"/>
    <w:rsid w:val="008D3944"/>
    <w:rsid w:val="008D64B5"/>
    <w:rsid w:val="008E6336"/>
    <w:rsid w:val="008E7775"/>
    <w:rsid w:val="008E7EA7"/>
    <w:rsid w:val="008F3977"/>
    <w:rsid w:val="00901345"/>
    <w:rsid w:val="0090204F"/>
    <w:rsid w:val="0092175B"/>
    <w:rsid w:val="009376C3"/>
    <w:rsid w:val="00955644"/>
    <w:rsid w:val="00955E82"/>
    <w:rsid w:val="00960128"/>
    <w:rsid w:val="0096266B"/>
    <w:rsid w:val="009A219F"/>
    <w:rsid w:val="009A72A3"/>
    <w:rsid w:val="009C5251"/>
    <w:rsid w:val="009D49FF"/>
    <w:rsid w:val="009E1A84"/>
    <w:rsid w:val="009F0F9C"/>
    <w:rsid w:val="00A23C83"/>
    <w:rsid w:val="00A44B51"/>
    <w:rsid w:val="00A45787"/>
    <w:rsid w:val="00A7033C"/>
    <w:rsid w:val="00AA25D3"/>
    <w:rsid w:val="00AA65C2"/>
    <w:rsid w:val="00AC6C51"/>
    <w:rsid w:val="00AE3D9E"/>
    <w:rsid w:val="00AF6E0C"/>
    <w:rsid w:val="00B2792A"/>
    <w:rsid w:val="00B32DBF"/>
    <w:rsid w:val="00B4343C"/>
    <w:rsid w:val="00B4446D"/>
    <w:rsid w:val="00B538FB"/>
    <w:rsid w:val="00B60D85"/>
    <w:rsid w:val="00B61C99"/>
    <w:rsid w:val="00B65864"/>
    <w:rsid w:val="00B73F59"/>
    <w:rsid w:val="00B80F6B"/>
    <w:rsid w:val="00B9191E"/>
    <w:rsid w:val="00B94C4E"/>
    <w:rsid w:val="00BA0891"/>
    <w:rsid w:val="00BB64A9"/>
    <w:rsid w:val="00BC48BE"/>
    <w:rsid w:val="00BC52EA"/>
    <w:rsid w:val="00BC57ED"/>
    <w:rsid w:val="00BD2967"/>
    <w:rsid w:val="00BE5279"/>
    <w:rsid w:val="00BF1625"/>
    <w:rsid w:val="00BF2A87"/>
    <w:rsid w:val="00BF2F46"/>
    <w:rsid w:val="00BF448F"/>
    <w:rsid w:val="00C00572"/>
    <w:rsid w:val="00C04DDF"/>
    <w:rsid w:val="00C132BC"/>
    <w:rsid w:val="00C162D7"/>
    <w:rsid w:val="00C20DD8"/>
    <w:rsid w:val="00C22A9D"/>
    <w:rsid w:val="00C26848"/>
    <w:rsid w:val="00C33A19"/>
    <w:rsid w:val="00C4201D"/>
    <w:rsid w:val="00C4297A"/>
    <w:rsid w:val="00C52107"/>
    <w:rsid w:val="00C56B8C"/>
    <w:rsid w:val="00C806F9"/>
    <w:rsid w:val="00C878CB"/>
    <w:rsid w:val="00C90106"/>
    <w:rsid w:val="00C94BE9"/>
    <w:rsid w:val="00C97153"/>
    <w:rsid w:val="00CA10F9"/>
    <w:rsid w:val="00CA254D"/>
    <w:rsid w:val="00CA3DA5"/>
    <w:rsid w:val="00CA7C99"/>
    <w:rsid w:val="00CB4F63"/>
    <w:rsid w:val="00CC29E9"/>
    <w:rsid w:val="00CD321A"/>
    <w:rsid w:val="00CD6216"/>
    <w:rsid w:val="00CE3F7C"/>
    <w:rsid w:val="00CE67A5"/>
    <w:rsid w:val="00D110BC"/>
    <w:rsid w:val="00D14614"/>
    <w:rsid w:val="00D17490"/>
    <w:rsid w:val="00D178EE"/>
    <w:rsid w:val="00D23C63"/>
    <w:rsid w:val="00D25D74"/>
    <w:rsid w:val="00D315F7"/>
    <w:rsid w:val="00D71CF4"/>
    <w:rsid w:val="00D73434"/>
    <w:rsid w:val="00D8224A"/>
    <w:rsid w:val="00D950D0"/>
    <w:rsid w:val="00DA54B7"/>
    <w:rsid w:val="00DA5E53"/>
    <w:rsid w:val="00DC3BA4"/>
    <w:rsid w:val="00DD49BF"/>
    <w:rsid w:val="00DD5F92"/>
    <w:rsid w:val="00DF00E4"/>
    <w:rsid w:val="00E103EB"/>
    <w:rsid w:val="00E15102"/>
    <w:rsid w:val="00E26581"/>
    <w:rsid w:val="00E30C5B"/>
    <w:rsid w:val="00E34C8E"/>
    <w:rsid w:val="00E4110F"/>
    <w:rsid w:val="00E576C0"/>
    <w:rsid w:val="00E67D2B"/>
    <w:rsid w:val="00E8010F"/>
    <w:rsid w:val="00E84BA0"/>
    <w:rsid w:val="00E90E8F"/>
    <w:rsid w:val="00EA15CF"/>
    <w:rsid w:val="00EA1C30"/>
    <w:rsid w:val="00EA7231"/>
    <w:rsid w:val="00EB2E94"/>
    <w:rsid w:val="00EE3687"/>
    <w:rsid w:val="00F03B19"/>
    <w:rsid w:val="00F323A8"/>
    <w:rsid w:val="00F431D7"/>
    <w:rsid w:val="00F44B0F"/>
    <w:rsid w:val="00F5750F"/>
    <w:rsid w:val="00F67990"/>
    <w:rsid w:val="00F835EA"/>
    <w:rsid w:val="00F90CE9"/>
    <w:rsid w:val="00FA0801"/>
    <w:rsid w:val="00FA33C0"/>
    <w:rsid w:val="00FC3F6D"/>
    <w:rsid w:val="00FD011A"/>
    <w:rsid w:val="00FD5960"/>
    <w:rsid w:val="00FD7CE2"/>
    <w:rsid w:val="00FD7DF1"/>
    <w:rsid w:val="00FE2626"/>
    <w:rsid w:val="00FE748F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20987-A981-4F0E-B20E-BA15771A5923}"/>
</file>

<file path=customXml/itemProps2.xml><?xml version="1.0" encoding="utf-8"?>
<ds:datastoreItem xmlns:ds="http://schemas.openxmlformats.org/officeDocument/2006/customXml" ds:itemID="{53B1786D-1663-41EA-B7DD-055F5AC66390}"/>
</file>

<file path=customXml/itemProps3.xml><?xml version="1.0" encoding="utf-8"?>
<ds:datastoreItem xmlns:ds="http://schemas.openxmlformats.org/officeDocument/2006/customXml" ds:itemID="{4BBD6794-747C-4B69-B4AA-1654E8983B0C}"/>
</file>

<file path=customXml/itemProps4.xml><?xml version="1.0" encoding="utf-8"?>
<ds:datastoreItem xmlns:ds="http://schemas.openxmlformats.org/officeDocument/2006/customXml" ds:itemID="{0CF1D9C4-46A1-43BD-9CCA-796126144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Yena Yoo</cp:lastModifiedBy>
  <cp:revision>3</cp:revision>
  <cp:lastPrinted>2022-11-11T13:07:00Z</cp:lastPrinted>
  <dcterms:created xsi:type="dcterms:W3CDTF">2022-11-16T08:10:00Z</dcterms:created>
  <dcterms:modified xsi:type="dcterms:W3CDTF">2022-11-16T08:12:00Z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