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09F6" w14:textId="77777777" w:rsidR="00BA19EC" w:rsidRDefault="00944591">
      <w:pPr>
        <w:pStyle w:val="BodyA"/>
        <w:spacing w:after="0" w:line="240" w:lineRule="auto"/>
        <w:jc w:val="center"/>
        <w:rPr>
          <w:rFonts w:ascii="Times Roman" w:hAnsi="Times Roman"/>
          <w:b/>
          <w:bCs/>
        </w:rPr>
      </w:pPr>
      <w:r>
        <w:rPr>
          <w:rFonts w:ascii="Times Roman" w:hAnsi="Times Roman"/>
          <w:b/>
          <w:bCs/>
          <w:noProof/>
        </w:rPr>
        <w:drawing>
          <wp:inline distT="0" distB="0" distL="0" distR="0" wp14:anchorId="2884C43A" wp14:editId="0868A6C9">
            <wp:extent cx="1746001" cy="1803600"/>
            <wp:effectExtent l="0" t="0" r="0" b="0"/>
            <wp:docPr id="1073741825" name="officeArt object" descr="C:\Commonwealth-Geneva\UPR\UPR 39-All\Statements by States\Malawi Statements-UPR39\Malawi Coat of Arm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Commonwealth-Geneva\UPR\UPR 39-All\Statements by States\Malawi Statements-UPR39\Malawi Coat of Arms.png" descr="C:\Commonwealth-Geneva\UPR\UPR 39-All\Statements by States\Malawi Statements-UPR39\Malawi Coat of Arms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6001" cy="180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38E726" w14:textId="77777777" w:rsidR="00BA19EC" w:rsidRDefault="00BA19EC">
      <w:pPr>
        <w:pStyle w:val="BodyA"/>
        <w:spacing w:after="0" w:line="240" w:lineRule="auto"/>
        <w:jc w:val="center"/>
        <w:rPr>
          <w:rFonts w:ascii="Times Roman" w:hAnsi="Times Roman"/>
          <w:b/>
          <w:bCs/>
        </w:rPr>
      </w:pPr>
    </w:p>
    <w:p w14:paraId="24089345" w14:textId="4CC564C0" w:rsidR="00BA19EC" w:rsidRPr="001A3EB7" w:rsidRDefault="0094459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Statement delivered </w:t>
      </w:r>
      <w:r w:rsidR="00057153">
        <w:rPr>
          <w:rFonts w:ascii="Times New Roman" w:hAnsi="Times New Roman"/>
          <w:b/>
          <w:bCs/>
          <w:sz w:val="24"/>
          <w:szCs w:val="24"/>
          <w:lang w:val="en-US"/>
        </w:rPr>
        <w:t xml:space="preserve">by the Mission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of the Republic of Malawi to the United Na</w:t>
      </w:r>
      <w:r w:rsidR="00057153">
        <w:rPr>
          <w:rFonts w:ascii="Times New Roman" w:hAnsi="Times New Roman"/>
          <w:b/>
          <w:bCs/>
          <w:sz w:val="24"/>
          <w:szCs w:val="24"/>
          <w:lang w:val="en-US"/>
        </w:rPr>
        <w:t>tions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other International Organisations in Geneva  </w:t>
      </w:r>
    </w:p>
    <w:p w14:paraId="78067835" w14:textId="77777777" w:rsidR="00BA19EC" w:rsidRPr="001A3EB7" w:rsidRDefault="00BA19EC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2B3E87A9" w14:textId="77777777" w:rsidR="00BA19EC" w:rsidRPr="001A3EB7" w:rsidRDefault="0094459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41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Session of the Working Group of the Universal Periodic Review</w:t>
      </w:r>
    </w:p>
    <w:p w14:paraId="18E7225B" w14:textId="77777777" w:rsidR="00BA19EC" w:rsidRPr="001A3EB7" w:rsidRDefault="00BA19EC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61DCD3B" w14:textId="77777777" w:rsidR="00BA19EC" w:rsidRPr="001A3EB7" w:rsidRDefault="0094459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Review of </w:t>
      </w:r>
      <w:bookmarkStart w:id="0" w:name="_Hlk118213976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the </w:t>
      </w:r>
      <w:bookmarkEnd w:id="0"/>
      <w:r w:rsidRPr="001A3EB7">
        <w:rPr>
          <w:rFonts w:ascii="Times New Roman" w:hAnsi="Times New Roman"/>
          <w:b/>
          <w:bCs/>
          <w:sz w:val="24"/>
          <w:szCs w:val="24"/>
          <w:lang w:val="en-GB"/>
        </w:rPr>
        <w:t>Republic of Tunisia</w:t>
      </w:r>
    </w:p>
    <w:p w14:paraId="705737E8" w14:textId="77777777" w:rsidR="00BA19EC" w:rsidRDefault="00BA19EC">
      <w:pPr>
        <w:pStyle w:val="BodyA"/>
        <w:spacing w:after="0" w:line="240" w:lineRule="auto"/>
        <w:jc w:val="center"/>
        <w:rPr>
          <w:rFonts w:ascii="Times Roman" w:eastAsia="Times Roman" w:hAnsi="Times Roman" w:cs="Times Roman"/>
          <w:b/>
          <w:bCs/>
          <w:lang w:val="en-US"/>
        </w:rPr>
      </w:pPr>
    </w:p>
    <w:p w14:paraId="5D08B9A3" w14:textId="77777777" w:rsidR="00BA19EC" w:rsidRDefault="00944591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A3EB7">
        <w:rPr>
          <w:rFonts w:ascii="Times New Roman" w:hAnsi="Times New Roman"/>
          <w:sz w:val="21"/>
          <w:szCs w:val="21"/>
          <w:lang w:val="en-GB"/>
        </w:rPr>
        <w:t>8</w:t>
      </w:r>
      <w:r>
        <w:rPr>
          <w:rFonts w:ascii="Times New Roman" w:hAnsi="Times New Roman"/>
          <w:sz w:val="21"/>
          <w:szCs w:val="21"/>
          <w:vertAlign w:val="superscript"/>
        </w:rPr>
        <w:t>th</w:t>
      </w:r>
      <w:r>
        <w:rPr>
          <w:rFonts w:ascii="Times New Roman" w:hAnsi="Times New Roman"/>
          <w:sz w:val="21"/>
          <w:szCs w:val="21"/>
        </w:rPr>
        <w:t xml:space="preserve"> November 20</w:t>
      </w:r>
      <w:r>
        <w:rPr>
          <w:rFonts w:ascii="Times New Roman" w:hAnsi="Times New Roman"/>
          <w:sz w:val="21"/>
          <w:szCs w:val="21"/>
        </w:rPr>
        <w:t>22</w:t>
      </w:r>
    </w:p>
    <w:p w14:paraId="32C693E2" w14:textId="77777777" w:rsidR="00BA19EC" w:rsidRDefault="00BA19EC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7240DA3" w14:textId="77777777" w:rsidR="00BA19EC" w:rsidRDefault="00944591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Mr. President,</w:t>
      </w:r>
    </w:p>
    <w:p w14:paraId="0D2BD31A" w14:textId="77777777" w:rsidR="00BA19EC" w:rsidRDefault="00BA19EC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54E385A" w14:textId="77777777" w:rsidR="00BA19EC" w:rsidRDefault="00944591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EB7">
        <w:rPr>
          <w:rFonts w:ascii="Times New Roman" w:hAnsi="Times New Roman"/>
          <w:sz w:val="20"/>
          <w:szCs w:val="20"/>
          <w:lang w:val="en-GB"/>
        </w:rPr>
        <w:t>M</w:t>
      </w:r>
      <w:r>
        <w:rPr>
          <w:rFonts w:ascii="Times New Roman" w:hAnsi="Times New Roman"/>
          <w:sz w:val="20"/>
          <w:szCs w:val="20"/>
        </w:rPr>
        <w:t xml:space="preserve">alawi welcomes the </w:t>
      </w:r>
      <w:r w:rsidRPr="001A3EB7">
        <w:rPr>
          <w:rFonts w:ascii="Times New Roman" w:hAnsi="Times New Roman"/>
          <w:sz w:val="20"/>
          <w:szCs w:val="20"/>
          <w:lang w:val="en-GB"/>
        </w:rPr>
        <w:t>Republic of Tunisia</w:t>
      </w:r>
      <w:r>
        <w:rPr>
          <w:rFonts w:ascii="Times New Roman" w:hAnsi="Times New Roman"/>
          <w:sz w:val="20"/>
          <w:szCs w:val="20"/>
        </w:rPr>
        <w:t xml:space="preserve"> to this review and thanks the delegation for the comprehensive presentation.</w:t>
      </w:r>
    </w:p>
    <w:p w14:paraId="04D4BF79" w14:textId="05066681" w:rsidR="00BA19EC" w:rsidRPr="001A3EB7" w:rsidRDefault="00944591">
      <w:pPr>
        <w:pStyle w:val="BodyA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A3EB7">
        <w:rPr>
          <w:rFonts w:ascii="Times New Roman" w:hAnsi="Times New Roman"/>
          <w:sz w:val="20"/>
          <w:szCs w:val="20"/>
          <w:lang w:val="en-GB"/>
        </w:rPr>
        <w:t xml:space="preserve">Malawi </w:t>
      </w:r>
      <w:r w:rsidRPr="001A3EB7">
        <w:rPr>
          <w:rFonts w:ascii="Bookman Old Style" w:hAnsi="Bookman Old Style"/>
          <w:sz w:val="20"/>
          <w:szCs w:val="20"/>
          <w:lang w:val="en-GB"/>
        </w:rPr>
        <w:t>a</w:t>
      </w:r>
      <w:r w:rsidRPr="001A3EB7">
        <w:rPr>
          <w:rFonts w:ascii="Times New Roman" w:hAnsi="Times New Roman"/>
          <w:sz w:val="20"/>
          <w:szCs w:val="20"/>
          <w:lang w:val="en-GB"/>
        </w:rPr>
        <w:t>pplauds the Republic of Tunisia in the establishment of a very extensive educatio</w:t>
      </w:r>
      <w:r w:rsidRPr="001A3EB7">
        <w:rPr>
          <w:rFonts w:ascii="Bookman Old Style" w:hAnsi="Bookman Old Style"/>
          <w:sz w:val="20"/>
          <w:szCs w:val="20"/>
          <w:lang w:val="en-GB"/>
        </w:rPr>
        <w:t xml:space="preserve">nal </w:t>
      </w:r>
      <w:r w:rsidRPr="001A3EB7">
        <w:rPr>
          <w:rFonts w:ascii="Times New Roman" w:hAnsi="Times New Roman"/>
          <w:sz w:val="20"/>
          <w:szCs w:val="20"/>
          <w:lang w:val="en-GB"/>
        </w:rPr>
        <w:t xml:space="preserve">infrastructure network amongst other Africa and Arab countries. And for allocating a lot of resources in its budget to ensure the Right to Education is being fulfilled and ensuring there is inclusive and equitable quality education. Malawi </w:t>
      </w:r>
      <w:r w:rsidR="00057153">
        <w:rPr>
          <w:rFonts w:ascii="Times New Roman" w:hAnsi="Times New Roman"/>
          <w:sz w:val="20"/>
          <w:szCs w:val="20"/>
          <w:lang w:val="en-GB"/>
        </w:rPr>
        <w:t>believes</w:t>
      </w:r>
      <w:r w:rsidRPr="001A3EB7">
        <w:rPr>
          <w:rFonts w:ascii="Times New Roman" w:hAnsi="Times New Roman"/>
          <w:sz w:val="20"/>
          <w:szCs w:val="20"/>
          <w:lang w:val="en-GB"/>
        </w:rPr>
        <w:t xml:space="preserve"> that e</w:t>
      </w:r>
      <w:r w:rsidRPr="001A3EB7">
        <w:rPr>
          <w:rFonts w:ascii="Times New Roman" w:hAnsi="Times New Roman"/>
          <w:sz w:val="20"/>
          <w:szCs w:val="20"/>
          <w:lang w:val="en-GB"/>
        </w:rPr>
        <w:t>ducation remains the fundamental Human Right for everyone</w:t>
      </w:r>
    </w:p>
    <w:p w14:paraId="70C23236" w14:textId="77777777" w:rsidR="00BA19EC" w:rsidRDefault="00BA19EC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50D36BA" w14:textId="77777777" w:rsidR="00BA19EC" w:rsidRDefault="00BA19EC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6F97A2D" w14:textId="77777777" w:rsidR="00BA19EC" w:rsidRDefault="00944591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In the spirit of constructive dialogue, Malawi makes the following recommendations to </w:t>
      </w:r>
      <w:r w:rsidRPr="001A3EB7">
        <w:rPr>
          <w:rFonts w:ascii="Times New Roman" w:hAnsi="Times New Roman"/>
          <w:sz w:val="21"/>
          <w:szCs w:val="21"/>
          <w:lang w:val="en-GB"/>
        </w:rPr>
        <w:t>the Republic of Tunisia</w:t>
      </w:r>
      <w:r>
        <w:rPr>
          <w:rFonts w:ascii="Times New Roman" w:hAnsi="Times New Roman"/>
          <w:sz w:val="21"/>
          <w:szCs w:val="21"/>
        </w:rPr>
        <w:t>:</w:t>
      </w:r>
    </w:p>
    <w:p w14:paraId="6BD0ECCF" w14:textId="77777777" w:rsidR="00BA19EC" w:rsidRDefault="00BA19EC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919A095" w14:textId="77777777" w:rsidR="00BA19EC" w:rsidRDefault="00BA19EC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1392581" w14:textId="77777777" w:rsidR="00BA19EC" w:rsidRDefault="00BA19EC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860ABB0" w14:textId="7B7066CC" w:rsidR="00BA19EC" w:rsidRPr="001A3EB7" w:rsidRDefault="0094459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1"/>
          <w:szCs w:val="21"/>
          <w:lang w:val="en-GB"/>
        </w:rPr>
      </w:pPr>
      <w:r w:rsidRPr="001A3EB7">
        <w:rPr>
          <w:rFonts w:ascii="Times New Roman" w:hAnsi="Times New Roman"/>
          <w:sz w:val="21"/>
          <w:szCs w:val="21"/>
          <w:lang w:val="en-GB"/>
        </w:rPr>
        <w:t xml:space="preserve">Consider </w:t>
      </w:r>
      <w:r w:rsidR="00057153">
        <w:rPr>
          <w:rFonts w:ascii="Times New Roman" w:hAnsi="Times New Roman"/>
          <w:sz w:val="21"/>
          <w:szCs w:val="21"/>
          <w:lang w:val="en-GB"/>
        </w:rPr>
        <w:t xml:space="preserve"> progressive </w:t>
      </w:r>
      <w:r w:rsidRPr="001A3EB7">
        <w:rPr>
          <w:rFonts w:ascii="Times New Roman" w:hAnsi="Times New Roman"/>
          <w:sz w:val="21"/>
          <w:szCs w:val="21"/>
          <w:lang w:val="en-GB"/>
        </w:rPr>
        <w:t>ratif</w:t>
      </w:r>
      <w:r w:rsidR="00057153">
        <w:rPr>
          <w:rFonts w:ascii="Times New Roman" w:hAnsi="Times New Roman"/>
          <w:sz w:val="21"/>
          <w:szCs w:val="21"/>
          <w:lang w:val="en-GB"/>
        </w:rPr>
        <w:t>ication of outstanding international human rights instruments.</w:t>
      </w:r>
    </w:p>
    <w:p w14:paraId="5FA7795E" w14:textId="77777777" w:rsidR="00BA19EC" w:rsidRDefault="00BA19EC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6E803B5" w14:textId="60B3B794" w:rsidR="00BA19EC" w:rsidRPr="001A3EB7" w:rsidRDefault="0094459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1"/>
          <w:szCs w:val="21"/>
          <w:lang w:val="en-GB"/>
        </w:rPr>
      </w:pPr>
      <w:r w:rsidRPr="001A3EB7">
        <w:rPr>
          <w:rFonts w:ascii="Times New Roman" w:hAnsi="Times New Roman"/>
          <w:sz w:val="21"/>
          <w:szCs w:val="21"/>
          <w:lang w:val="en-GB"/>
        </w:rPr>
        <w:t xml:space="preserve">To </w:t>
      </w:r>
      <w:r>
        <w:rPr>
          <w:rFonts w:ascii="Times New Roman" w:hAnsi="Times New Roman"/>
          <w:sz w:val="21"/>
          <w:szCs w:val="21"/>
        </w:rPr>
        <w:t>promptly finali</w:t>
      </w:r>
      <w:r w:rsidRPr="001A3EB7">
        <w:rPr>
          <w:rFonts w:ascii="Times New Roman" w:hAnsi="Times New Roman"/>
          <w:sz w:val="21"/>
          <w:szCs w:val="21"/>
          <w:lang w:val="en-GB"/>
        </w:rPr>
        <w:t>s</w:t>
      </w:r>
      <w:r>
        <w:rPr>
          <w:rFonts w:ascii="Times New Roman" w:hAnsi="Times New Roman"/>
          <w:sz w:val="21"/>
          <w:szCs w:val="21"/>
        </w:rPr>
        <w:t>e amendments to the Criminal Code and the Code of Criminal Procedure;</w:t>
      </w:r>
      <w:r w:rsidRPr="001A3EB7">
        <w:rPr>
          <w:rFonts w:ascii="Times New Roman" w:hAnsi="Times New Roman"/>
          <w:sz w:val="21"/>
          <w:szCs w:val="21"/>
          <w:lang w:val="en-GB"/>
        </w:rPr>
        <w:t xml:space="preserve"> ands </w:t>
      </w:r>
      <w:r>
        <w:rPr>
          <w:rFonts w:ascii="Times New Roman" w:hAnsi="Times New Roman"/>
          <w:sz w:val="21"/>
          <w:szCs w:val="21"/>
        </w:rPr>
        <w:t xml:space="preserve">amend </w:t>
      </w:r>
      <w:r>
        <w:rPr>
          <w:rFonts w:ascii="Times New Roman" w:hAnsi="Times New Roman"/>
          <w:sz w:val="21"/>
          <w:szCs w:val="21"/>
        </w:rPr>
        <w:t>legislation to prohibit the prosecution of civilians before military courts</w:t>
      </w:r>
      <w:r w:rsidRPr="001A3EB7">
        <w:rPr>
          <w:rFonts w:ascii="Times New Roman" w:hAnsi="Times New Roman"/>
          <w:sz w:val="21"/>
          <w:szCs w:val="21"/>
          <w:lang w:val="en-GB"/>
        </w:rPr>
        <w:t xml:space="preserve"> and </w:t>
      </w:r>
      <w:r>
        <w:rPr>
          <w:rFonts w:ascii="Times New Roman" w:hAnsi="Times New Roman"/>
          <w:sz w:val="21"/>
          <w:szCs w:val="21"/>
        </w:rPr>
        <w:t>ensure the effective independence of the judiciary</w:t>
      </w:r>
      <w:r w:rsidR="001A3EB7">
        <w:rPr>
          <w:rFonts w:ascii="Times New Roman" w:hAnsi="Times New Roman"/>
          <w:sz w:val="21"/>
          <w:szCs w:val="21"/>
        </w:rPr>
        <w:t>.</w:t>
      </w:r>
    </w:p>
    <w:p w14:paraId="7DE31A8E" w14:textId="77777777" w:rsidR="00BA19EC" w:rsidRDefault="00BA19EC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C7EB7B2" w14:textId="77777777" w:rsidR="00BA19EC" w:rsidRDefault="00BA19EC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459CFBF" w14:textId="77777777" w:rsidR="00BA19EC" w:rsidRDefault="00944591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We wish the</w:t>
      </w:r>
      <w:r w:rsidRPr="001A3EB7">
        <w:rPr>
          <w:rFonts w:ascii="Times New Roman" w:hAnsi="Times New Roman"/>
          <w:sz w:val="21"/>
          <w:szCs w:val="21"/>
          <w:lang w:val="en-GB"/>
        </w:rPr>
        <w:t xml:space="preserve"> Republic of Tunisia</w:t>
      </w:r>
      <w:r>
        <w:rPr>
          <w:rFonts w:ascii="Times New Roman" w:hAnsi="Times New Roman"/>
          <w:sz w:val="21"/>
          <w:szCs w:val="21"/>
        </w:rPr>
        <w:t xml:space="preserve"> success at this review.</w:t>
      </w:r>
    </w:p>
    <w:p w14:paraId="3483D969" w14:textId="77777777" w:rsidR="00BA19EC" w:rsidRDefault="00BA19EC">
      <w:pPr>
        <w:pStyle w:val="NoSpacing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13850E9" w14:textId="77777777" w:rsidR="00BA19EC" w:rsidRDefault="00944591">
      <w:pPr>
        <w:pStyle w:val="NoSpacing"/>
        <w:jc w:val="both"/>
      </w:pPr>
      <w:r>
        <w:rPr>
          <w:rFonts w:ascii="Times New Roman" w:hAnsi="Times New Roman"/>
          <w:sz w:val="21"/>
          <w:szCs w:val="21"/>
        </w:rPr>
        <w:t>Thank you, Mr. President.</w:t>
      </w:r>
    </w:p>
    <w:sectPr w:rsidR="00BA19E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B1F0" w14:textId="77777777" w:rsidR="00944591" w:rsidRDefault="00944591">
      <w:r>
        <w:separator/>
      </w:r>
    </w:p>
  </w:endnote>
  <w:endnote w:type="continuationSeparator" w:id="0">
    <w:p w14:paraId="025DD7E0" w14:textId="77777777" w:rsidR="00944591" w:rsidRDefault="0094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182C" w14:textId="77777777" w:rsidR="00BA19EC" w:rsidRDefault="00BA19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0269" w14:textId="77777777" w:rsidR="00944591" w:rsidRDefault="00944591">
      <w:r>
        <w:separator/>
      </w:r>
    </w:p>
  </w:footnote>
  <w:footnote w:type="continuationSeparator" w:id="0">
    <w:p w14:paraId="21EDECF3" w14:textId="77777777" w:rsidR="00944591" w:rsidRDefault="0094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44D4" w14:textId="77777777" w:rsidR="00BA19EC" w:rsidRDefault="00BA19E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5964"/>
    <w:multiLevelType w:val="hybridMultilevel"/>
    <w:tmpl w:val="F6C46B54"/>
    <w:numStyleLink w:val="ImportedStyle1"/>
  </w:abstractNum>
  <w:abstractNum w:abstractNumId="1" w15:restartNumberingAfterBreak="0">
    <w:nsid w:val="669540B1"/>
    <w:multiLevelType w:val="hybridMultilevel"/>
    <w:tmpl w:val="F6C46B54"/>
    <w:styleLink w:val="ImportedStyle1"/>
    <w:lvl w:ilvl="0" w:tplc="F8B613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425A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4ED7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5E6B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D498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44E44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A836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C0E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186D18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EC"/>
    <w:rsid w:val="00057153"/>
    <w:rsid w:val="001A3EB7"/>
    <w:rsid w:val="008D740B"/>
    <w:rsid w:val="00944591"/>
    <w:rsid w:val="00BA19EC"/>
    <w:rsid w:val="00D6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9FFB"/>
  <w15:docId w15:val="{1762B43F-085A-4035-AEC2-50ADECEA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EED70-77F4-44FC-8A1D-50C198DC6CEA}"/>
</file>

<file path=customXml/itemProps2.xml><?xml version="1.0" encoding="utf-8"?>
<ds:datastoreItem xmlns:ds="http://schemas.openxmlformats.org/officeDocument/2006/customXml" ds:itemID="{47EEE0F9-B99A-4F4A-ABD8-D86D3A8C8E28}"/>
</file>

<file path=customXml/itemProps3.xml><?xml version="1.0" encoding="utf-8"?>
<ds:datastoreItem xmlns:ds="http://schemas.openxmlformats.org/officeDocument/2006/customXml" ds:itemID="{195A922C-F016-4B9E-9D79-49C94BCA4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Pacharo Kayira</dc:creator>
  <cp:lastModifiedBy>Malawi Mission</cp:lastModifiedBy>
  <cp:revision>2</cp:revision>
  <dcterms:created xsi:type="dcterms:W3CDTF">2022-11-07T12:47:00Z</dcterms:created>
  <dcterms:modified xsi:type="dcterms:W3CDTF">2022-11-07T12:47:00Z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