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1B77" w14:textId="77777777" w:rsidR="00030936" w:rsidRDefault="00030936" w:rsidP="00030936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797E9871" w14:textId="77777777" w:rsidR="00030936" w:rsidRDefault="00030936" w:rsidP="00030936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08AB1CC4" w14:textId="77777777" w:rsidR="00030936" w:rsidRDefault="00030936" w:rsidP="00030936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277B4C78" w14:textId="77777777" w:rsidR="00030936" w:rsidRDefault="00030936" w:rsidP="00030936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19B30296" wp14:editId="037704E5">
            <wp:extent cx="1066803" cy="8953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315316" w14:textId="77777777" w:rsidR="00030936" w:rsidRDefault="00030936" w:rsidP="00030936">
      <w:pPr>
        <w:jc w:val="center"/>
        <w:rPr>
          <w:rFonts w:ascii="Times New Roman" w:hAnsi="Times New Roman"/>
        </w:rPr>
      </w:pPr>
    </w:p>
    <w:p w14:paraId="3F4D5560" w14:textId="77777777" w:rsidR="00030936" w:rsidRDefault="00030936" w:rsidP="00030936">
      <w:pPr>
        <w:spacing w:line="360" w:lineRule="auto"/>
        <w:jc w:val="right"/>
      </w:pPr>
      <w:r>
        <w:rPr>
          <w:rFonts w:ascii="Berlin Sans FB" w:hAnsi="Berlin Sans FB"/>
          <w:i/>
          <w:sz w:val="36"/>
          <w:szCs w:val="36"/>
          <w:u w:val="single"/>
        </w:rPr>
        <w:t>Please check against delivery</w:t>
      </w:r>
    </w:p>
    <w:p w14:paraId="14D10A50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328548A6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HUMAN RIGHTS COUNCIL</w:t>
      </w:r>
    </w:p>
    <w:p w14:paraId="3E40DAE0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41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ST</w:t>
      </w:r>
      <w:r>
        <w:rPr>
          <w:rFonts w:ascii="Berlin Sans FB" w:hAnsi="Berlin Sans FB"/>
          <w:b/>
          <w:sz w:val="36"/>
          <w:szCs w:val="36"/>
          <w:u w:val="single"/>
        </w:rPr>
        <w:t xml:space="preserve"> SESSION OF THE UPR WORKING GROUP</w:t>
      </w:r>
    </w:p>
    <w:p w14:paraId="5919A3A8" w14:textId="77777777" w:rsidR="00030936" w:rsidRDefault="00030936" w:rsidP="00030936">
      <w:pPr>
        <w:spacing w:line="276" w:lineRule="auto"/>
        <w:jc w:val="center"/>
        <w:rPr>
          <w:rFonts w:ascii="Berlin Sans FB" w:hAnsi="Berlin Sans FB" w:cs="Tahoma"/>
          <w:b/>
          <w:sz w:val="36"/>
          <w:szCs w:val="36"/>
          <w:u w:val="single"/>
        </w:rPr>
      </w:pPr>
      <w:r>
        <w:rPr>
          <w:rFonts w:ascii="Berlin Sans FB" w:hAnsi="Berlin Sans FB" w:cs="Tahoma"/>
          <w:b/>
          <w:sz w:val="36"/>
          <w:szCs w:val="36"/>
          <w:u w:val="single"/>
        </w:rPr>
        <w:t>STATEMENT</w:t>
      </w:r>
    </w:p>
    <w:p w14:paraId="47A84D88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BY THE</w:t>
      </w:r>
    </w:p>
    <w:p w14:paraId="1EB32AA8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FEDERAL REPUBLIC OF NIGERIA</w:t>
      </w:r>
    </w:p>
    <w:p w14:paraId="5A78371C" w14:textId="77777777" w:rsidR="00030936" w:rsidRDefault="00030936" w:rsidP="00030936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ON THE</w:t>
      </w:r>
    </w:p>
    <w:p w14:paraId="50E72355" w14:textId="4EAC2AE1" w:rsidR="00030936" w:rsidRDefault="00030936" w:rsidP="00030936">
      <w:pPr>
        <w:spacing w:line="276" w:lineRule="auto"/>
        <w:jc w:val="center"/>
      </w:pPr>
      <w:r>
        <w:rPr>
          <w:rFonts w:ascii="Berlin Sans FB" w:hAnsi="Berlin Sans FB"/>
          <w:b/>
          <w:sz w:val="36"/>
          <w:szCs w:val="36"/>
          <w:u w:val="single"/>
        </w:rPr>
        <w:t>REVIEW OF THE REPUBLIC OF TUNISIA</w:t>
      </w:r>
    </w:p>
    <w:p w14:paraId="4E435EE0" w14:textId="77777777" w:rsidR="00030936" w:rsidRDefault="00030936" w:rsidP="00030936">
      <w:pPr>
        <w:spacing w:line="360" w:lineRule="auto"/>
        <w:rPr>
          <w:rFonts w:ascii="Berlin Sans FB" w:hAnsi="Berlin Sans FB"/>
          <w:b/>
          <w:sz w:val="36"/>
          <w:szCs w:val="36"/>
        </w:rPr>
      </w:pPr>
    </w:p>
    <w:p w14:paraId="099B9FE7" w14:textId="79733E4C" w:rsidR="00030936" w:rsidRDefault="00030936" w:rsidP="00030936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 xml:space="preserve"> 8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T</w:t>
      </w:r>
      <w:r>
        <w:rPr>
          <w:rFonts w:ascii="Berlin Sans FB" w:hAnsi="Berlin Sans FB"/>
          <w:b/>
          <w:sz w:val="36"/>
          <w:szCs w:val="36"/>
          <w:u w:val="single"/>
          <w:vertAlign w:val="superscript"/>
        </w:rPr>
        <w:t xml:space="preserve">H </w:t>
      </w:r>
      <w:r>
        <w:rPr>
          <w:rFonts w:ascii="Berlin Sans FB" w:hAnsi="Berlin Sans FB"/>
          <w:b/>
          <w:sz w:val="36"/>
          <w:szCs w:val="36"/>
          <w:u w:val="single"/>
        </w:rPr>
        <w:t>NOVEMBER, 2022</w:t>
      </w:r>
    </w:p>
    <w:p w14:paraId="3252234E" w14:textId="77777777" w:rsidR="00030936" w:rsidRDefault="00030936" w:rsidP="00030936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14213EA1" w14:textId="77777777" w:rsidR="00030936" w:rsidRDefault="00030936" w:rsidP="00030936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5A6C716A" w14:textId="77777777" w:rsidR="00030936" w:rsidRDefault="00030936" w:rsidP="00030936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36D2B4A7" w14:textId="77777777" w:rsidR="00030936" w:rsidRDefault="00030936" w:rsidP="0003093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B25DB89" w14:textId="77777777" w:rsidR="00030936" w:rsidRPr="008C4B8C" w:rsidRDefault="00030936" w:rsidP="00030936">
      <w:pPr>
        <w:spacing w:line="360" w:lineRule="auto"/>
        <w:rPr>
          <w:rFonts w:ascii="Century Schoolbook" w:hAnsi="Century Schoolbook" w:cs="Times New Roman"/>
          <w:b/>
          <w:sz w:val="28"/>
          <w:szCs w:val="28"/>
        </w:rPr>
      </w:pPr>
    </w:p>
    <w:p w14:paraId="7E8614E1" w14:textId="4C693512" w:rsidR="00030936" w:rsidRPr="008C4B8C" w:rsidRDefault="00030936" w:rsidP="00030936">
      <w:pPr>
        <w:spacing w:line="360" w:lineRule="auto"/>
        <w:rPr>
          <w:rFonts w:ascii="Century Schoolbook" w:hAnsi="Century Schoolbook" w:cs="Times New Roman"/>
          <w:b/>
          <w:sz w:val="28"/>
          <w:szCs w:val="28"/>
        </w:rPr>
      </w:pPr>
      <w:r w:rsidRPr="008C4B8C">
        <w:rPr>
          <w:rFonts w:ascii="Century Schoolbook" w:hAnsi="Century Schoolbook" w:cs="Times New Roman"/>
          <w:b/>
          <w:sz w:val="28"/>
          <w:szCs w:val="28"/>
        </w:rPr>
        <w:t>Mr President</w:t>
      </w:r>
      <w:r w:rsidRPr="008C4B8C">
        <w:rPr>
          <w:rFonts w:ascii="Century Schoolbook" w:hAnsi="Century Schoolbook" w:cs="Times New Roman"/>
          <w:sz w:val="28"/>
          <w:szCs w:val="28"/>
        </w:rPr>
        <w:t>,</w:t>
      </w:r>
    </w:p>
    <w:p w14:paraId="50F619B1" w14:textId="29C42D44" w:rsidR="00030936" w:rsidRPr="008C4B8C" w:rsidRDefault="00030936" w:rsidP="00030936">
      <w:pPr>
        <w:spacing w:line="360" w:lineRule="auto"/>
        <w:ind w:firstLine="720"/>
        <w:jc w:val="both"/>
        <w:rPr>
          <w:rFonts w:ascii="Century Schoolbook" w:hAnsi="Century Schoolbook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 xml:space="preserve">Nigeria warmly welcomes the delegation of the Republic of Tunisia to the presentation of its National Report and commends the Government for its </w:t>
      </w:r>
      <w:r w:rsidR="001D2EBB">
        <w:rPr>
          <w:rFonts w:ascii="Century Schoolbook" w:hAnsi="Century Schoolbook" w:cs="Times New Roman"/>
          <w:sz w:val="28"/>
          <w:szCs w:val="28"/>
        </w:rPr>
        <w:t xml:space="preserve">steadfast and 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continued cooperation with human rights mechanisms and commitment to its international human rights obligations. </w:t>
      </w:r>
    </w:p>
    <w:p w14:paraId="2BBECC30" w14:textId="4C379050" w:rsidR="00030936" w:rsidRPr="008C4B8C" w:rsidRDefault="00030936" w:rsidP="00030936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>2.</w:t>
      </w:r>
      <w:r w:rsidRPr="008C4B8C">
        <w:rPr>
          <w:rFonts w:ascii="Century Schoolbook" w:hAnsi="Century Schoolbook" w:cs="Times New Roman"/>
          <w:sz w:val="28"/>
          <w:szCs w:val="28"/>
        </w:rPr>
        <w:tab/>
        <w:t>We commend the Government of Tunisia for the various</w:t>
      </w:r>
      <w:r w:rsidR="001D2EBB">
        <w:rPr>
          <w:rFonts w:ascii="Century Schoolbook" w:hAnsi="Century Schoolbook" w:cs="Times New Roman"/>
          <w:sz w:val="28"/>
          <w:szCs w:val="28"/>
        </w:rPr>
        <w:t xml:space="preserve"> concrete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 reforms adopted, such as the judicial and economic reforms</w:t>
      </w:r>
      <w:r w:rsidR="001D2EBB">
        <w:rPr>
          <w:rFonts w:ascii="Century Schoolbook" w:hAnsi="Century Schoolbook" w:cs="Times New Roman"/>
          <w:sz w:val="28"/>
          <w:szCs w:val="28"/>
        </w:rPr>
        <w:t>,</w:t>
      </w:r>
      <w:r w:rsidR="00AF3592" w:rsidRPr="008C4B8C">
        <w:rPr>
          <w:rFonts w:ascii="Century Schoolbook" w:hAnsi="Century Schoolbook" w:cs="Times New Roman"/>
          <w:sz w:val="28"/>
          <w:szCs w:val="28"/>
        </w:rPr>
        <w:t xml:space="preserve"> which seek to improve the socio-economic well</w:t>
      </w:r>
      <w:r w:rsidR="00E9747E">
        <w:rPr>
          <w:rFonts w:ascii="Century Schoolbook" w:hAnsi="Century Schoolbook" w:cs="Times New Roman"/>
          <w:sz w:val="28"/>
          <w:szCs w:val="28"/>
        </w:rPr>
        <w:t>-</w:t>
      </w:r>
      <w:r w:rsidR="00AF3592" w:rsidRPr="008C4B8C">
        <w:rPr>
          <w:rFonts w:ascii="Century Schoolbook" w:hAnsi="Century Schoolbook" w:cs="Times New Roman"/>
          <w:sz w:val="28"/>
          <w:szCs w:val="28"/>
        </w:rPr>
        <w:t>being of its citizens</w:t>
      </w:r>
      <w:r w:rsidR="001D2EBB">
        <w:rPr>
          <w:rFonts w:ascii="Century Schoolbook" w:hAnsi="Century Schoolbook" w:cs="Times New Roman"/>
          <w:sz w:val="28"/>
          <w:szCs w:val="28"/>
        </w:rPr>
        <w:t>,</w:t>
      </w:r>
      <w:r w:rsidR="00AF3592" w:rsidRPr="008C4B8C">
        <w:rPr>
          <w:rFonts w:ascii="Century Schoolbook" w:hAnsi="Century Schoolbook" w:cs="Times New Roman"/>
          <w:sz w:val="28"/>
          <w:szCs w:val="28"/>
        </w:rPr>
        <w:t xml:space="preserve"> a</w:t>
      </w:r>
      <w:r w:rsidR="001D2EBB">
        <w:rPr>
          <w:rFonts w:ascii="Century Schoolbook" w:hAnsi="Century Schoolbook" w:cs="Times New Roman"/>
          <w:sz w:val="28"/>
          <w:szCs w:val="28"/>
        </w:rPr>
        <w:t>s well as in</w:t>
      </w:r>
      <w:r w:rsidR="00AF3592" w:rsidRPr="008C4B8C">
        <w:rPr>
          <w:rFonts w:ascii="Century Schoolbook" w:hAnsi="Century Schoolbook" w:cs="Times New Roman"/>
          <w:sz w:val="28"/>
          <w:szCs w:val="28"/>
        </w:rPr>
        <w:t xml:space="preserve"> </w:t>
      </w:r>
      <w:r w:rsidR="008C4B8C" w:rsidRPr="008C4B8C">
        <w:rPr>
          <w:rFonts w:ascii="Century Schoolbook" w:hAnsi="Century Schoolbook" w:cs="Times New Roman"/>
          <w:sz w:val="28"/>
          <w:szCs w:val="28"/>
        </w:rPr>
        <w:t>strengthen</w:t>
      </w:r>
      <w:r w:rsidR="001D2EBB">
        <w:rPr>
          <w:rFonts w:ascii="Century Schoolbook" w:hAnsi="Century Schoolbook" w:cs="Times New Roman"/>
          <w:sz w:val="28"/>
          <w:szCs w:val="28"/>
        </w:rPr>
        <w:t>ing</w:t>
      </w:r>
      <w:r w:rsidR="008C4B8C" w:rsidRPr="008C4B8C">
        <w:rPr>
          <w:rFonts w:ascii="Century Schoolbook" w:hAnsi="Century Schoolbook" w:cs="Times New Roman"/>
          <w:sz w:val="28"/>
          <w:szCs w:val="28"/>
        </w:rPr>
        <w:t xml:space="preserve"> the administration of justice. In addition, Nigeria takes positive note of the Government’s counter-terrorism measures, while recognising the imperative of upholding human rights.</w:t>
      </w:r>
    </w:p>
    <w:p w14:paraId="296BA92A" w14:textId="20EE7A62" w:rsidR="00030936" w:rsidRPr="008C4B8C" w:rsidRDefault="008C4B8C" w:rsidP="00030936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>3.</w:t>
      </w:r>
      <w:r w:rsidRPr="008C4B8C">
        <w:rPr>
          <w:rFonts w:ascii="Century Schoolbook" w:hAnsi="Century Schoolbook" w:cs="Times New Roman"/>
          <w:sz w:val="28"/>
          <w:szCs w:val="28"/>
        </w:rPr>
        <w:tab/>
      </w:r>
      <w:r w:rsidR="00030936" w:rsidRPr="008C4B8C">
        <w:rPr>
          <w:rFonts w:ascii="Century Schoolbook" w:hAnsi="Century Schoolbook" w:cs="Times New Roman"/>
          <w:sz w:val="28"/>
          <w:szCs w:val="28"/>
        </w:rPr>
        <w:t xml:space="preserve">In the spirit of constructive engagement, Nigeria 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wishes to </w:t>
      </w:r>
      <w:r w:rsidR="00030936" w:rsidRPr="008C4B8C">
        <w:rPr>
          <w:rFonts w:ascii="Century Schoolbook" w:hAnsi="Century Schoolbook" w:cs="Times New Roman"/>
          <w:sz w:val="28"/>
          <w:szCs w:val="28"/>
        </w:rPr>
        <w:t xml:space="preserve">recommend </w:t>
      </w:r>
      <w:r w:rsidR="002013A0">
        <w:rPr>
          <w:rFonts w:ascii="Century Schoolbook" w:hAnsi="Century Schoolbook" w:cs="Times New Roman"/>
          <w:sz w:val="28"/>
          <w:szCs w:val="28"/>
        </w:rPr>
        <w:t>to the Government of Tunisia as follows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: </w:t>
      </w:r>
    </w:p>
    <w:p w14:paraId="5C2F6809" w14:textId="5695D2D3" w:rsidR="00030936" w:rsidRPr="008C4B8C" w:rsidRDefault="002013A0" w:rsidP="008C4B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To c</w:t>
      </w:r>
      <w:r w:rsidR="00030936" w:rsidRPr="008C4B8C">
        <w:rPr>
          <w:rFonts w:ascii="Century Schoolbook" w:hAnsi="Century Schoolbook" w:cs="Times New Roman"/>
          <w:sz w:val="28"/>
          <w:szCs w:val="28"/>
        </w:rPr>
        <w:t xml:space="preserve">ontinue </w:t>
      </w:r>
      <w:r w:rsidR="008C4B8C" w:rsidRPr="008C4B8C">
        <w:rPr>
          <w:rFonts w:ascii="Century Schoolbook" w:hAnsi="Century Schoolbook" w:cs="Times New Roman"/>
          <w:sz w:val="28"/>
          <w:szCs w:val="28"/>
        </w:rPr>
        <w:t xml:space="preserve">its </w:t>
      </w:r>
      <w:r w:rsidR="00030936" w:rsidRPr="008C4B8C">
        <w:rPr>
          <w:rFonts w:ascii="Century Schoolbook" w:hAnsi="Century Schoolbook" w:cs="Times New Roman"/>
          <w:sz w:val="28"/>
          <w:szCs w:val="28"/>
        </w:rPr>
        <w:t>efforts to protect its citizens from the scourge of terrorism;</w:t>
      </w:r>
      <w:r w:rsidR="008C4B8C" w:rsidRPr="008C4B8C">
        <w:rPr>
          <w:rFonts w:ascii="Century Schoolbook" w:hAnsi="Century Schoolbook" w:cs="Times New Roman"/>
          <w:sz w:val="28"/>
          <w:szCs w:val="28"/>
        </w:rPr>
        <w:t xml:space="preserve"> </w:t>
      </w:r>
      <w:r w:rsidR="00030936" w:rsidRPr="008C4B8C">
        <w:rPr>
          <w:rFonts w:ascii="Century Schoolbook" w:hAnsi="Century Schoolbook" w:cs="Times New Roman"/>
          <w:sz w:val="28"/>
          <w:szCs w:val="28"/>
        </w:rPr>
        <w:t>and</w:t>
      </w:r>
    </w:p>
    <w:p w14:paraId="21B7048D" w14:textId="4E7B9ECE" w:rsidR="00030936" w:rsidRPr="008C4B8C" w:rsidRDefault="008C4B8C" w:rsidP="000309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 xml:space="preserve">To ensure the protection of the rights of Migrants </w:t>
      </w:r>
      <w:r w:rsidR="001D2EBB">
        <w:rPr>
          <w:rFonts w:ascii="Century Schoolbook" w:hAnsi="Century Schoolbook" w:cs="Times New Roman"/>
          <w:sz w:val="28"/>
          <w:szCs w:val="28"/>
        </w:rPr>
        <w:t xml:space="preserve">as the country works stridently to </w:t>
      </w:r>
      <w:r w:rsidRPr="008C4B8C">
        <w:rPr>
          <w:rFonts w:ascii="Century Schoolbook" w:hAnsi="Century Schoolbook" w:cs="Times New Roman"/>
          <w:sz w:val="28"/>
          <w:szCs w:val="28"/>
        </w:rPr>
        <w:t>ratify the Convention on the Protection of the Rights of Migrant Workers and Members of their families</w:t>
      </w:r>
      <w:r w:rsidR="00030936" w:rsidRPr="008C4B8C">
        <w:rPr>
          <w:rFonts w:ascii="Century Schoolbook" w:hAnsi="Century Schoolbook" w:cs="Times New Roman"/>
          <w:sz w:val="28"/>
          <w:szCs w:val="28"/>
        </w:rPr>
        <w:t xml:space="preserve">. </w:t>
      </w:r>
    </w:p>
    <w:p w14:paraId="126F8016" w14:textId="7BFA7E16" w:rsidR="00030936" w:rsidRPr="008C4B8C" w:rsidRDefault="00030936" w:rsidP="00030936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>4.</w:t>
      </w:r>
      <w:r w:rsidRPr="008C4B8C">
        <w:rPr>
          <w:rFonts w:ascii="Century Schoolbook" w:hAnsi="Century Schoolbook" w:cs="Times New Roman"/>
          <w:sz w:val="28"/>
          <w:szCs w:val="28"/>
        </w:rPr>
        <w:tab/>
        <w:t xml:space="preserve">In conclusion, we wish </w:t>
      </w:r>
      <w:r w:rsidR="008C4B8C" w:rsidRPr="008C4B8C">
        <w:rPr>
          <w:rFonts w:ascii="Century Schoolbook" w:hAnsi="Century Schoolbook" w:cs="Times New Roman"/>
          <w:sz w:val="28"/>
          <w:szCs w:val="28"/>
        </w:rPr>
        <w:t>Tunisia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 a very successful review process.</w:t>
      </w:r>
    </w:p>
    <w:p w14:paraId="5A917CB2" w14:textId="77777777" w:rsidR="00030936" w:rsidRPr="008C4B8C" w:rsidRDefault="00030936" w:rsidP="00030936">
      <w:pPr>
        <w:spacing w:line="360" w:lineRule="auto"/>
        <w:ind w:firstLine="720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>I thank you Mr President.</w:t>
      </w:r>
    </w:p>
    <w:p w14:paraId="133DA1F5" w14:textId="77777777" w:rsidR="000C34E2" w:rsidRDefault="000C34E2"/>
    <w:sectPr w:rsidR="000C3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157"/>
    <w:multiLevelType w:val="hybridMultilevel"/>
    <w:tmpl w:val="75BAE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36"/>
    <w:rsid w:val="00030936"/>
    <w:rsid w:val="000C34E2"/>
    <w:rsid w:val="001D2EBB"/>
    <w:rsid w:val="002013A0"/>
    <w:rsid w:val="008C4B8C"/>
    <w:rsid w:val="00AF3592"/>
    <w:rsid w:val="00E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38DD"/>
  <w15:chartTrackingRefBased/>
  <w15:docId w15:val="{C13F36B4-90A7-40AB-BC55-C30A71C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60449-0B56-4C57-A4D0-2B3B536E2E29}"/>
</file>

<file path=customXml/itemProps2.xml><?xml version="1.0" encoding="utf-8"?>
<ds:datastoreItem xmlns:ds="http://schemas.openxmlformats.org/officeDocument/2006/customXml" ds:itemID="{97680A2E-D64D-4DE7-8F7A-219CC437FF3F}"/>
</file>

<file path=customXml/itemProps3.xml><?xml version="1.0" encoding="utf-8"?>
<ds:datastoreItem xmlns:ds="http://schemas.openxmlformats.org/officeDocument/2006/customXml" ds:itemID="{1FC7B07C-33C3-4B75-AFD0-871EE1C6C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3</cp:revision>
  <cp:lastPrinted>2022-11-04T11:55:00Z</cp:lastPrinted>
  <dcterms:created xsi:type="dcterms:W3CDTF">2022-10-31T13:10:00Z</dcterms:created>
  <dcterms:modified xsi:type="dcterms:W3CDTF">2022-11-04T11:55:00Z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