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484607EB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 w:rsidR="00E162FB">
        <w:rPr>
          <w:b/>
          <w:lang w:val="en-GB"/>
        </w:rPr>
        <w:t xml:space="preserve">f the </w:t>
      </w:r>
      <w:r w:rsidR="00E876E8">
        <w:rPr>
          <w:b/>
          <w:lang w:val="en-GB"/>
        </w:rPr>
        <w:t xml:space="preserve">Kingdom of the </w:t>
      </w:r>
      <w:r w:rsidR="00F70EAF">
        <w:rPr>
          <w:b/>
          <w:lang w:val="en-GB"/>
        </w:rPr>
        <w:t>Netherlands</w:t>
      </w:r>
    </w:p>
    <w:p w14:paraId="0E8593FA" w14:textId="2CB83DAA" w:rsidR="00E849DB" w:rsidRPr="00BC1A00" w:rsidRDefault="006C1F39" w:rsidP="00E162F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F70EAF">
        <w:rPr>
          <w:b/>
          <w:lang w:val="en-GB"/>
        </w:rPr>
        <w:t>5</w:t>
      </w:r>
      <w:r w:rsidR="00E849DB" w:rsidRPr="00BC1A00">
        <w:rPr>
          <w:b/>
          <w:lang w:val="en-GB"/>
        </w:rPr>
        <w:t xml:space="preserve"> November 2022</w:t>
      </w:r>
    </w:p>
    <w:p w14:paraId="358AA095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23F47E7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70B61F3D" w14:textId="4596804C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welcomes the delegation of </w:t>
      </w:r>
      <w:r w:rsidR="00E162FB">
        <w:rPr>
          <w:lang w:val="en-GB"/>
        </w:rPr>
        <w:t xml:space="preserve">the </w:t>
      </w:r>
      <w:r w:rsidR="00E876E8">
        <w:rPr>
          <w:lang w:val="en-GB"/>
        </w:rPr>
        <w:t xml:space="preserve">Kingdom of the </w:t>
      </w:r>
      <w:r w:rsidR="00F70EAF">
        <w:rPr>
          <w:lang w:val="en-GB"/>
        </w:rPr>
        <w:t>Netherlands</w:t>
      </w:r>
      <w:r w:rsidR="006C1F39">
        <w:rPr>
          <w:lang w:val="en-GB"/>
        </w:rPr>
        <w:t xml:space="preserve"> </w:t>
      </w:r>
      <w:r w:rsidRPr="00BC1A00">
        <w:rPr>
          <w:lang w:val="en-GB"/>
        </w:rPr>
        <w:t>to the 41</w:t>
      </w:r>
      <w:r w:rsidRPr="00BC1A00">
        <w:rPr>
          <w:vertAlign w:val="superscript"/>
          <w:lang w:val="en-GB"/>
        </w:rPr>
        <w:t>st</w:t>
      </w:r>
      <w:r w:rsidRPr="00BC1A00">
        <w:rPr>
          <w:lang w:val="en-GB"/>
        </w:rPr>
        <w:t xml:space="preserve"> UPR session</w:t>
      </w:r>
      <w:r w:rsidR="00015327" w:rsidRPr="00015327">
        <w:rPr>
          <w:lang w:val="en-GB"/>
        </w:rPr>
        <w:t xml:space="preserve"> and thanks for the report and the information provided today.</w:t>
      </w:r>
      <w:r w:rsidR="00015327">
        <w:rPr>
          <w:lang w:val="en-GB"/>
        </w:rPr>
        <w:t xml:space="preserve"> </w:t>
      </w:r>
    </w:p>
    <w:p w14:paraId="15D95B74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37E4E804" w14:textId="46B6D177" w:rsidR="00174168" w:rsidRPr="00D6104F" w:rsidRDefault="00E849DB" w:rsidP="00E849DB">
      <w:pPr>
        <w:spacing w:line="360" w:lineRule="auto"/>
        <w:jc w:val="both"/>
        <w:rPr>
          <w:lang w:val="en-US"/>
        </w:rPr>
      </w:pPr>
      <w:r w:rsidRPr="00D6104F">
        <w:rPr>
          <w:lang w:val="en-US"/>
        </w:rPr>
        <w:t xml:space="preserve">Estonia </w:t>
      </w:r>
      <w:r w:rsidR="00174168" w:rsidRPr="00D6104F">
        <w:rPr>
          <w:lang w:val="en-US"/>
        </w:rPr>
        <w:t xml:space="preserve">appreciates </w:t>
      </w:r>
      <w:r w:rsidR="000031C7" w:rsidRPr="000031C7">
        <w:rPr>
          <w:lang w:val="en-US"/>
        </w:rPr>
        <w:t xml:space="preserve">the </w:t>
      </w:r>
      <w:r w:rsidR="00511109">
        <w:rPr>
          <w:lang w:val="en-US"/>
        </w:rPr>
        <w:t>Netherlands’</w:t>
      </w:r>
      <w:r w:rsidR="000031C7" w:rsidRPr="000031C7">
        <w:rPr>
          <w:lang w:val="en-US"/>
        </w:rPr>
        <w:t xml:space="preserve"> role in promoting human rights</w:t>
      </w:r>
      <w:r w:rsidR="000031C7">
        <w:rPr>
          <w:lang w:val="en-US"/>
        </w:rPr>
        <w:t xml:space="preserve"> and </w:t>
      </w:r>
      <w:r w:rsidR="00174168" w:rsidRPr="00D6104F">
        <w:rPr>
          <w:lang w:val="en-GB"/>
        </w:rPr>
        <w:t xml:space="preserve">a diversified level of human rights protection across the </w:t>
      </w:r>
      <w:r w:rsidR="00511109">
        <w:rPr>
          <w:lang w:val="en-GB"/>
        </w:rPr>
        <w:t>country</w:t>
      </w:r>
      <w:r w:rsidR="00174168" w:rsidRPr="00D6104F">
        <w:rPr>
          <w:lang w:val="en-GB"/>
        </w:rPr>
        <w:t xml:space="preserve">. Estonia </w:t>
      </w:r>
      <w:r w:rsidR="00A73B83" w:rsidRPr="00D6104F">
        <w:rPr>
          <w:lang w:val="en-GB"/>
        </w:rPr>
        <w:t xml:space="preserve">commends </w:t>
      </w:r>
      <w:r w:rsidR="00E162FB">
        <w:rPr>
          <w:lang w:val="en-GB"/>
        </w:rPr>
        <w:t xml:space="preserve">the </w:t>
      </w:r>
      <w:r w:rsidR="00B3113E">
        <w:rPr>
          <w:lang w:val="en-GB"/>
        </w:rPr>
        <w:t>Netherlands</w:t>
      </w:r>
      <w:r w:rsidR="00DD5E93">
        <w:rPr>
          <w:lang w:val="en-GB"/>
        </w:rPr>
        <w:t xml:space="preserve"> for introducing its second National Human Rights Action Plan in 2019</w:t>
      </w:r>
      <w:r w:rsidR="00A73B83" w:rsidRPr="00D6104F">
        <w:rPr>
          <w:lang w:val="en-GB"/>
        </w:rPr>
        <w:t>.</w:t>
      </w:r>
      <w:r w:rsidR="00174168" w:rsidRPr="00D6104F">
        <w:rPr>
          <w:lang w:val="en-GB"/>
        </w:rPr>
        <w:t xml:space="preserve"> </w:t>
      </w:r>
      <w:r w:rsidR="00A73B83" w:rsidRPr="00D6104F">
        <w:rPr>
          <w:lang w:val="en-GB"/>
        </w:rPr>
        <w:t xml:space="preserve">We applaud </w:t>
      </w:r>
      <w:r w:rsidR="00152978">
        <w:rPr>
          <w:lang w:val="en-GB"/>
        </w:rPr>
        <w:t xml:space="preserve">the </w:t>
      </w:r>
      <w:r w:rsidR="00B3113E">
        <w:rPr>
          <w:lang w:val="en-GB"/>
        </w:rPr>
        <w:t>Netherlands</w:t>
      </w:r>
      <w:r w:rsidR="00A73B83" w:rsidRPr="00D6104F">
        <w:rPr>
          <w:lang w:val="en-GB"/>
        </w:rPr>
        <w:t xml:space="preserve"> for </w:t>
      </w:r>
      <w:r w:rsidR="00DD5E93">
        <w:rPr>
          <w:lang w:val="en-GB"/>
        </w:rPr>
        <w:t xml:space="preserve">its approach to fighting human trafficking and receiving, as the only country </w:t>
      </w:r>
      <w:r w:rsidR="00C70505">
        <w:rPr>
          <w:lang w:val="en-GB"/>
        </w:rPr>
        <w:t xml:space="preserve">from the </w:t>
      </w:r>
      <w:r w:rsidR="00DD5E93">
        <w:rPr>
          <w:lang w:val="en-GB"/>
        </w:rPr>
        <w:t>evaluated, an A-score in the Global Slavery Index</w:t>
      </w:r>
      <w:r w:rsidR="00031005">
        <w:rPr>
          <w:lang w:val="en-GB"/>
        </w:rPr>
        <w:t>.</w:t>
      </w:r>
      <w:r w:rsidR="00AD5346">
        <w:rPr>
          <w:lang w:val="en-GB"/>
        </w:rPr>
        <w:t xml:space="preserve"> Estonia commends the Netherlands for its activities on LGBTIQ+ rights and takes the Netherlands as an example.</w:t>
      </w:r>
    </w:p>
    <w:p w14:paraId="01BD3B78" w14:textId="77777777" w:rsidR="00E202AD" w:rsidRDefault="00E202AD" w:rsidP="00E849DB">
      <w:pPr>
        <w:spacing w:line="360" w:lineRule="auto"/>
        <w:jc w:val="both"/>
        <w:rPr>
          <w:lang w:val="en-GB"/>
        </w:rPr>
      </w:pPr>
    </w:p>
    <w:p w14:paraId="34DBF98B" w14:textId="66A205F0" w:rsidR="00D6104F" w:rsidRPr="00D6104F" w:rsidRDefault="00E849DB" w:rsidP="00E849DB">
      <w:pPr>
        <w:spacing w:line="360" w:lineRule="auto"/>
        <w:jc w:val="both"/>
        <w:rPr>
          <w:lang w:val="en-US"/>
        </w:rPr>
      </w:pPr>
      <w:r w:rsidRPr="00BC1A00">
        <w:rPr>
          <w:lang w:val="en-GB"/>
        </w:rPr>
        <w:t xml:space="preserve">Estonia would like to </w:t>
      </w:r>
      <w:r w:rsidR="00E162FB">
        <w:rPr>
          <w:lang w:val="en-GB"/>
        </w:rPr>
        <w:t>recommend</w:t>
      </w:r>
      <w:r w:rsidR="00E162FB" w:rsidRPr="00BC1A00">
        <w:rPr>
          <w:lang w:val="en-GB"/>
        </w:rPr>
        <w:t xml:space="preserve"> </w:t>
      </w:r>
      <w:r w:rsidRPr="00BC1A00">
        <w:rPr>
          <w:lang w:val="en-GB"/>
        </w:rPr>
        <w:t xml:space="preserve">to </w:t>
      </w:r>
      <w:r w:rsidR="00E162FB">
        <w:rPr>
          <w:lang w:val="en-GB"/>
        </w:rPr>
        <w:t xml:space="preserve">the </w:t>
      </w:r>
      <w:r w:rsidR="00B3113E">
        <w:rPr>
          <w:lang w:val="en-GB"/>
        </w:rPr>
        <w:t>Netherlands</w:t>
      </w:r>
      <w:r w:rsidR="00A73B83">
        <w:rPr>
          <w:lang w:val="en-GB"/>
        </w:rPr>
        <w:t xml:space="preserve"> </w:t>
      </w:r>
      <w:r w:rsidRPr="00BC1A00">
        <w:rPr>
          <w:lang w:val="en-US"/>
        </w:rPr>
        <w:t>to:</w:t>
      </w:r>
    </w:p>
    <w:p w14:paraId="26DD4B49" w14:textId="3B8862EC" w:rsidR="00152978" w:rsidRPr="00E876E8" w:rsidRDefault="00A70DDE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f</w:t>
      </w:r>
      <w:r w:rsidR="00DD5E93" w:rsidRPr="00DD5E93">
        <w:rPr>
          <w:rFonts w:ascii="Times New Roman" w:hAnsi="Times New Roman"/>
          <w:sz w:val="24"/>
        </w:rPr>
        <w:t>urther develop policies to prevent violence and harassment against journalists</w:t>
      </w:r>
      <w:r w:rsidR="00152978" w:rsidRPr="00DD5E93">
        <w:rPr>
          <w:rFonts w:ascii="Times New Roman" w:hAnsi="Times New Roman"/>
          <w:sz w:val="24"/>
        </w:rPr>
        <w:t>;</w:t>
      </w:r>
    </w:p>
    <w:p w14:paraId="690DB86C" w14:textId="3DAD5E1F" w:rsidR="00E876E8" w:rsidRPr="00A70DDE" w:rsidRDefault="00A70DDE" w:rsidP="00DD5E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c</w:t>
      </w:r>
      <w:r w:rsidR="00031005">
        <w:rPr>
          <w:rFonts w:ascii="Times New Roman" w:hAnsi="Times New Roman"/>
          <w:sz w:val="24"/>
        </w:rPr>
        <w:t>onsider a review of legislation to ensure the application of its child justice system to all children below the age of 18</w:t>
      </w:r>
      <w:r w:rsidR="001F0F1E">
        <w:rPr>
          <w:rFonts w:ascii="Times New Roman" w:hAnsi="Times New Roman"/>
          <w:sz w:val="24"/>
        </w:rPr>
        <w:t>.</w:t>
      </w:r>
    </w:p>
    <w:p w14:paraId="506B53E4" w14:textId="77777777" w:rsidR="00A70DDE" w:rsidRPr="00DD5E93" w:rsidRDefault="00A70DDE" w:rsidP="00A70D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1D464868" w14:textId="6EDE65A4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wishes the delegation of </w:t>
      </w:r>
      <w:r w:rsidR="00B3113E">
        <w:rPr>
          <w:lang w:val="en-GB"/>
        </w:rPr>
        <w:t>the Netherlands a succ</w:t>
      </w:r>
      <w:r w:rsidR="00F43C7E">
        <w:rPr>
          <w:lang w:val="en-GB"/>
        </w:rPr>
        <w:t>essful</w:t>
      </w:r>
      <w:r w:rsidRPr="00BC1A00">
        <w:rPr>
          <w:lang w:val="en-GB"/>
        </w:rPr>
        <w:t xml:space="preserve"> review meeting. </w:t>
      </w:r>
    </w:p>
    <w:p w14:paraId="7274B2D7" w14:textId="77777777" w:rsidR="00152978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AC6537" w:rsidRDefault="00E849DB" w:rsidP="00AC6537">
      <w:pPr>
        <w:pStyle w:val="NoSpacing"/>
        <w:spacing w:line="360" w:lineRule="auto"/>
        <w:jc w:val="both"/>
        <w:rPr>
          <w:iCs/>
          <w:lang w:val="en-US"/>
        </w:rPr>
      </w:pPr>
      <w:r w:rsidRPr="00BC1A00">
        <w:rPr>
          <w:lang w:val="en-GB"/>
        </w:rPr>
        <w:t>I thank you!</w:t>
      </w:r>
      <w:bookmarkStart w:id="0" w:name="_GoBack"/>
      <w:bookmarkEnd w:id="0"/>
    </w:p>
    <w:sectPr w:rsidR="002F2351" w:rsidRPr="00A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D3EA" w14:textId="77777777" w:rsidR="00D062AD" w:rsidRDefault="00D062AD" w:rsidP="006F5B95">
      <w:r>
        <w:separator/>
      </w:r>
    </w:p>
  </w:endnote>
  <w:endnote w:type="continuationSeparator" w:id="0">
    <w:p w14:paraId="727C5576" w14:textId="77777777" w:rsidR="00D062AD" w:rsidRDefault="00D062AD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E47F" w14:textId="77777777" w:rsidR="00D062AD" w:rsidRDefault="00D062AD" w:rsidP="006F5B95">
      <w:r>
        <w:separator/>
      </w:r>
    </w:p>
  </w:footnote>
  <w:footnote w:type="continuationSeparator" w:id="0">
    <w:p w14:paraId="5AEE0FD0" w14:textId="77777777" w:rsidR="00D062AD" w:rsidRDefault="00D062AD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15327"/>
    <w:rsid w:val="000218DF"/>
    <w:rsid w:val="00031005"/>
    <w:rsid w:val="000652A4"/>
    <w:rsid w:val="00152978"/>
    <w:rsid w:val="00174168"/>
    <w:rsid w:val="001B6FEE"/>
    <w:rsid w:val="001C1520"/>
    <w:rsid w:val="001F0F1E"/>
    <w:rsid w:val="002C7878"/>
    <w:rsid w:val="002F2351"/>
    <w:rsid w:val="003277F4"/>
    <w:rsid w:val="00511109"/>
    <w:rsid w:val="00566E65"/>
    <w:rsid w:val="00574B9B"/>
    <w:rsid w:val="006C1F39"/>
    <w:rsid w:val="006F5B95"/>
    <w:rsid w:val="007C41AB"/>
    <w:rsid w:val="007E3552"/>
    <w:rsid w:val="008D0D24"/>
    <w:rsid w:val="00A70DDE"/>
    <w:rsid w:val="00A73B83"/>
    <w:rsid w:val="00AC6537"/>
    <w:rsid w:val="00AD5346"/>
    <w:rsid w:val="00B3113E"/>
    <w:rsid w:val="00BC1A00"/>
    <w:rsid w:val="00C70505"/>
    <w:rsid w:val="00CF5256"/>
    <w:rsid w:val="00D062AD"/>
    <w:rsid w:val="00D34A1A"/>
    <w:rsid w:val="00D6104F"/>
    <w:rsid w:val="00DD5E93"/>
    <w:rsid w:val="00E162FB"/>
    <w:rsid w:val="00E16C6E"/>
    <w:rsid w:val="00E202AD"/>
    <w:rsid w:val="00E63026"/>
    <w:rsid w:val="00E730F4"/>
    <w:rsid w:val="00E849DB"/>
    <w:rsid w:val="00E876E8"/>
    <w:rsid w:val="00F43C7E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72BED-AFF2-4272-A3B4-6B3039C4DC36}"/>
</file>

<file path=customXml/itemProps2.xml><?xml version="1.0" encoding="utf-8"?>
<ds:datastoreItem xmlns:ds="http://schemas.openxmlformats.org/officeDocument/2006/customXml" ds:itemID="{51554ED6-85AA-402A-AC89-464CB03ABA27}"/>
</file>

<file path=customXml/itemProps3.xml><?xml version="1.0" encoding="utf-8"?>
<ds:datastoreItem xmlns:ds="http://schemas.openxmlformats.org/officeDocument/2006/customXml" ds:itemID="{0974F4CB-FE46-4DC3-A9F6-6A07C312B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2</cp:revision>
  <dcterms:created xsi:type="dcterms:W3CDTF">2022-11-14T15:41:00Z</dcterms:created>
  <dcterms:modified xsi:type="dcterms:W3CDTF">2022-11-14T15:41:00Z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