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55A3" w14:textId="77777777" w:rsidR="008D345D" w:rsidRPr="00036D0C" w:rsidRDefault="008D345D" w:rsidP="002854AB">
      <w:pPr>
        <w:spacing w:line="360" w:lineRule="auto"/>
        <w:jc w:val="center"/>
        <w:rPr>
          <w:b/>
          <w:lang w:val="en-US"/>
        </w:rPr>
      </w:pPr>
      <w:r w:rsidRPr="00036D0C">
        <w:rPr>
          <w:b/>
          <w:noProof/>
        </w:rPr>
        <w:drawing>
          <wp:inline distT="0" distB="0" distL="0" distR="0" wp14:anchorId="59D8C048" wp14:editId="6B557933">
            <wp:extent cx="3779520" cy="1152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O_Genf_3lovi_e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13517" w14:textId="3BDF4261" w:rsidR="008D345D" w:rsidRPr="00036D0C" w:rsidRDefault="008D345D" w:rsidP="002854AB">
      <w:pPr>
        <w:spacing w:line="360" w:lineRule="auto"/>
        <w:jc w:val="center"/>
        <w:rPr>
          <w:b/>
          <w:lang w:val="en-US"/>
        </w:rPr>
      </w:pPr>
      <w:r w:rsidRPr="00036D0C">
        <w:rPr>
          <w:b/>
          <w:lang w:val="en-US"/>
        </w:rPr>
        <w:t>Universal Periodic Review of the</w:t>
      </w:r>
      <w:r w:rsidR="00645BC9" w:rsidRPr="00645BC9">
        <w:rPr>
          <w:b/>
          <w:bCs/>
        </w:rPr>
        <w:t xml:space="preserve"> </w:t>
      </w:r>
      <w:proofErr w:type="spellStart"/>
      <w:r w:rsidR="00645BC9" w:rsidRPr="00645BC9">
        <w:rPr>
          <w:b/>
          <w:bCs/>
        </w:rPr>
        <w:t>People's</w:t>
      </w:r>
      <w:proofErr w:type="spellEnd"/>
      <w:r w:rsidR="00645BC9" w:rsidRPr="00645BC9">
        <w:rPr>
          <w:b/>
          <w:bCs/>
        </w:rPr>
        <w:t xml:space="preserve"> </w:t>
      </w:r>
      <w:proofErr w:type="spellStart"/>
      <w:r w:rsidR="00645BC9" w:rsidRPr="00645BC9">
        <w:rPr>
          <w:b/>
          <w:bCs/>
        </w:rPr>
        <w:t>Democratic</w:t>
      </w:r>
      <w:proofErr w:type="spellEnd"/>
      <w:r w:rsidR="00645BC9" w:rsidRPr="00645BC9">
        <w:rPr>
          <w:b/>
          <w:bCs/>
        </w:rPr>
        <w:t xml:space="preserve"> </w:t>
      </w:r>
      <w:proofErr w:type="spellStart"/>
      <w:r w:rsidR="00645BC9" w:rsidRPr="00645BC9">
        <w:rPr>
          <w:b/>
          <w:bCs/>
        </w:rPr>
        <w:t>Republic</w:t>
      </w:r>
      <w:proofErr w:type="spellEnd"/>
      <w:r w:rsidR="00645BC9" w:rsidRPr="00645BC9">
        <w:rPr>
          <w:b/>
          <w:bCs/>
        </w:rPr>
        <w:t xml:space="preserve"> of </w:t>
      </w:r>
      <w:proofErr w:type="spellStart"/>
      <w:r w:rsidR="00645BC9" w:rsidRPr="00645BC9">
        <w:rPr>
          <w:b/>
          <w:bCs/>
        </w:rPr>
        <w:t>Algeria</w:t>
      </w:r>
      <w:proofErr w:type="spellEnd"/>
      <w:r w:rsidRPr="00036D0C">
        <w:rPr>
          <w:b/>
          <w:lang w:val="en-US"/>
        </w:rPr>
        <w:t xml:space="preserve"> </w:t>
      </w:r>
    </w:p>
    <w:p w14:paraId="2C5E9C42" w14:textId="7D802E9B" w:rsidR="008D345D" w:rsidRPr="00036D0C" w:rsidRDefault="00DD0374" w:rsidP="002854AB">
      <w:pPr>
        <w:spacing w:line="360" w:lineRule="auto"/>
        <w:jc w:val="center"/>
        <w:rPr>
          <w:b/>
          <w:lang w:val="en-US"/>
        </w:rPr>
      </w:pPr>
      <w:r w:rsidRPr="00036D0C">
        <w:rPr>
          <w:b/>
          <w:lang w:val="en-US"/>
        </w:rPr>
        <w:t>1</w:t>
      </w:r>
      <w:r w:rsidR="00645BC9">
        <w:rPr>
          <w:b/>
          <w:lang w:val="en-US"/>
        </w:rPr>
        <w:t>1</w:t>
      </w:r>
      <w:r w:rsidR="008D345D" w:rsidRPr="00036D0C">
        <w:rPr>
          <w:b/>
          <w:lang w:val="en-US"/>
        </w:rPr>
        <w:t xml:space="preserve"> November 2022</w:t>
      </w:r>
    </w:p>
    <w:p w14:paraId="449D4ED7" w14:textId="77777777" w:rsidR="008D345D" w:rsidRPr="00036D0C" w:rsidRDefault="008D345D" w:rsidP="002854AB">
      <w:pPr>
        <w:spacing w:line="360" w:lineRule="auto"/>
        <w:jc w:val="center"/>
        <w:rPr>
          <w:b/>
          <w:lang w:val="en-US"/>
        </w:rPr>
      </w:pPr>
      <w:r w:rsidRPr="00036D0C">
        <w:rPr>
          <w:b/>
          <w:lang w:val="en-US"/>
        </w:rPr>
        <w:t>Intervention by the delegation of Estonia</w:t>
      </w:r>
    </w:p>
    <w:p w14:paraId="2AF55F05" w14:textId="77777777" w:rsidR="00645BC9" w:rsidRDefault="00645BC9" w:rsidP="00BC5B16">
      <w:pPr>
        <w:spacing w:line="360" w:lineRule="auto"/>
        <w:jc w:val="both"/>
        <w:rPr>
          <w:lang w:val="en-GB"/>
        </w:rPr>
      </w:pPr>
    </w:p>
    <w:p w14:paraId="495F65B5" w14:textId="37B00AE4" w:rsidR="00BC5B16" w:rsidRPr="00BC5B16" w:rsidRDefault="008D345D" w:rsidP="00BC5B16">
      <w:pPr>
        <w:spacing w:line="360" w:lineRule="auto"/>
        <w:jc w:val="both"/>
        <w:rPr>
          <w:lang w:val="en-GB"/>
        </w:rPr>
      </w:pPr>
      <w:r w:rsidRPr="00B23711">
        <w:rPr>
          <w:lang w:val="en-GB"/>
        </w:rPr>
        <w:t>Estonia welcomes the delegation of</w:t>
      </w:r>
      <w:r w:rsidRPr="00645BC9">
        <w:rPr>
          <w:lang w:val="en-GB"/>
        </w:rPr>
        <w:t xml:space="preserve"> </w:t>
      </w:r>
      <w:proofErr w:type="spellStart"/>
      <w:r w:rsidR="00645BC9" w:rsidRPr="00645BC9">
        <w:rPr>
          <w:bCs/>
        </w:rPr>
        <w:t>Algeria</w:t>
      </w:r>
      <w:proofErr w:type="spellEnd"/>
      <w:r w:rsidR="00645BC9" w:rsidRPr="00645BC9">
        <w:rPr>
          <w:lang w:val="en-GB"/>
        </w:rPr>
        <w:t xml:space="preserve"> </w:t>
      </w:r>
      <w:r w:rsidRPr="00B23711">
        <w:rPr>
          <w:lang w:val="en-GB"/>
        </w:rPr>
        <w:t>to the 41</w:t>
      </w:r>
      <w:r w:rsidRPr="00B23711">
        <w:rPr>
          <w:vertAlign w:val="superscript"/>
          <w:lang w:val="en-GB"/>
        </w:rPr>
        <w:t>st</w:t>
      </w:r>
      <w:r w:rsidR="00BC5B16">
        <w:rPr>
          <w:lang w:val="en-GB"/>
        </w:rPr>
        <w:t xml:space="preserve"> UPR session </w:t>
      </w:r>
      <w:r w:rsidR="00BC5B16" w:rsidRPr="00BC5B16">
        <w:rPr>
          <w:lang w:val="en-GB"/>
        </w:rPr>
        <w:t>and thanks for the report and the information provided today.</w:t>
      </w:r>
    </w:p>
    <w:p w14:paraId="07DDCBB1" w14:textId="77777777" w:rsidR="008D345D" w:rsidRPr="00B23711" w:rsidRDefault="008D345D" w:rsidP="008D345D">
      <w:pPr>
        <w:spacing w:line="360" w:lineRule="auto"/>
        <w:jc w:val="both"/>
        <w:rPr>
          <w:lang w:val="en-GB"/>
        </w:rPr>
      </w:pPr>
    </w:p>
    <w:p w14:paraId="548CE5C5" w14:textId="163EDA6D" w:rsidR="00CE0333" w:rsidRPr="00CE0333" w:rsidRDefault="00CE0333" w:rsidP="00CE0333">
      <w:pPr>
        <w:spacing w:line="360" w:lineRule="auto"/>
        <w:jc w:val="both"/>
        <w:rPr>
          <w:lang w:val="en-GB"/>
        </w:rPr>
      </w:pPr>
      <w:r w:rsidRPr="00CE0333">
        <w:rPr>
          <w:lang w:val="en-US"/>
        </w:rPr>
        <w:t xml:space="preserve">Estonia notes with appreciation Algeria´s progress in the fight against human trafficking and steps taken to guarantee </w:t>
      </w:r>
      <w:r w:rsidRPr="00CE0333">
        <w:rPr>
          <w:lang w:val="en-GB"/>
        </w:rPr>
        <w:t>an adequate standard of living and r</w:t>
      </w:r>
      <w:r w:rsidRPr="00CE0333">
        <w:rPr>
          <w:bCs/>
          <w:lang w:val="en-GB"/>
        </w:rPr>
        <w:t xml:space="preserve">ight to social security. </w:t>
      </w:r>
      <w:r w:rsidR="00361837">
        <w:rPr>
          <w:bCs/>
          <w:lang w:val="en-GB"/>
        </w:rPr>
        <w:t xml:space="preserve">We are worried about </w:t>
      </w:r>
      <w:r w:rsidR="00361837" w:rsidRPr="00361837">
        <w:rPr>
          <w:bCs/>
          <w:lang w:val="en-US"/>
        </w:rPr>
        <w:t xml:space="preserve">human rights defenders, journalist and media workers </w:t>
      </w:r>
      <w:r w:rsidR="00361837">
        <w:rPr>
          <w:bCs/>
          <w:lang w:val="en-US"/>
        </w:rPr>
        <w:t xml:space="preserve">who </w:t>
      </w:r>
      <w:proofErr w:type="gramStart"/>
      <w:r w:rsidR="00361837">
        <w:rPr>
          <w:bCs/>
          <w:lang w:val="en-US"/>
        </w:rPr>
        <w:t xml:space="preserve">are </w:t>
      </w:r>
      <w:r w:rsidR="00361837" w:rsidRPr="00361837">
        <w:rPr>
          <w:bCs/>
          <w:lang w:val="en-US"/>
        </w:rPr>
        <w:t>detained or convicted for exercising their right to freedom of expression or peaceful assembly</w:t>
      </w:r>
      <w:proofErr w:type="gramEnd"/>
      <w:r w:rsidR="00361837" w:rsidRPr="00361837">
        <w:rPr>
          <w:bCs/>
          <w:lang w:val="en-US"/>
        </w:rPr>
        <w:t>.</w:t>
      </w:r>
    </w:p>
    <w:p w14:paraId="48CEB782" w14:textId="77777777" w:rsidR="00CE0333" w:rsidRDefault="00CE0333" w:rsidP="00CE0333">
      <w:pPr>
        <w:spacing w:line="360" w:lineRule="auto"/>
        <w:jc w:val="both"/>
        <w:rPr>
          <w:lang w:val="en-GB"/>
        </w:rPr>
      </w:pPr>
    </w:p>
    <w:p w14:paraId="3C57A0BE" w14:textId="777B1B2E" w:rsidR="00CE0333" w:rsidRPr="00CE0333" w:rsidRDefault="00CE0333" w:rsidP="00CE0333">
      <w:pPr>
        <w:spacing w:line="360" w:lineRule="auto"/>
        <w:jc w:val="both"/>
        <w:rPr>
          <w:lang w:val="en-US"/>
        </w:rPr>
      </w:pPr>
      <w:r w:rsidRPr="00CE0333">
        <w:rPr>
          <w:lang w:val="en-GB"/>
        </w:rPr>
        <w:t>Estonia would like to recommend to Algeria</w:t>
      </w:r>
      <w:r w:rsidRPr="00CE0333">
        <w:rPr>
          <w:lang w:val="en-US"/>
        </w:rPr>
        <w:t xml:space="preserve"> to:</w:t>
      </w:r>
    </w:p>
    <w:p w14:paraId="08BE5B44" w14:textId="4A0CAF4C" w:rsidR="00CE0333" w:rsidRPr="00CE0333" w:rsidRDefault="00CE0333" w:rsidP="00CE033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  <w:lang w:val="en-GB"/>
        </w:rPr>
      </w:pPr>
      <w:r w:rsidRPr="00CE0333">
        <w:rPr>
          <w:rFonts w:ascii="Times New Roman" w:hAnsi="Times New Roman"/>
          <w:iCs/>
          <w:sz w:val="24"/>
          <w:szCs w:val="24"/>
          <w:lang w:val="en-GB"/>
        </w:rPr>
        <w:t>ratify the Rome Statute of the International Criminal Court;</w:t>
      </w:r>
    </w:p>
    <w:p w14:paraId="09BFE2B3" w14:textId="6C3876E2" w:rsidR="00CE0333" w:rsidRPr="00CE0333" w:rsidRDefault="00CE0333" w:rsidP="00CE033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  <w:lang w:val="en-GB"/>
        </w:rPr>
      </w:pPr>
      <w:r w:rsidRPr="00CE0333">
        <w:rPr>
          <w:rFonts w:ascii="Times New Roman" w:hAnsi="Times New Roman"/>
          <w:iCs/>
          <w:sz w:val="24"/>
          <w:szCs w:val="24"/>
          <w:lang w:val="en-GB"/>
        </w:rPr>
        <w:t xml:space="preserve">ratify the first and the Second Optional Protocol to the International Covenant on Civil and Political Rights (ICCPR); </w:t>
      </w:r>
    </w:p>
    <w:p w14:paraId="216899D6" w14:textId="72E6E81A" w:rsidR="00CE0333" w:rsidRPr="00CE0333" w:rsidRDefault="00CE0333" w:rsidP="00CE033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  <w:lang w:val="en-GB"/>
        </w:rPr>
      </w:pPr>
      <w:r w:rsidRPr="00CE0333">
        <w:rPr>
          <w:rFonts w:ascii="Times New Roman" w:hAnsi="Times New Roman"/>
          <w:iCs/>
          <w:sz w:val="24"/>
          <w:szCs w:val="24"/>
          <w:lang w:val="en-GB"/>
        </w:rPr>
        <w:t>ratify the Optional Protocol to the Convention against Torture and Other Cruel, Inhuman or Degrading Treatment or Punishment;</w:t>
      </w:r>
    </w:p>
    <w:p w14:paraId="44E2720C" w14:textId="1AC121FF" w:rsidR="00CE0333" w:rsidRPr="00CE0333" w:rsidRDefault="005702CE" w:rsidP="00CE0333">
      <w:pPr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CE0333">
        <w:rPr>
          <w:lang w:val="en-GB"/>
        </w:rPr>
        <w:t>take steps to ensure the full independence an</w:t>
      </w:r>
      <w:r w:rsidR="00CE0333" w:rsidRPr="00CE0333">
        <w:rPr>
          <w:lang w:val="en-GB"/>
        </w:rPr>
        <w:t>d impartiality of the j</w:t>
      </w:r>
      <w:r w:rsidR="00BC6F16">
        <w:rPr>
          <w:lang w:val="en-GB"/>
        </w:rPr>
        <w:t xml:space="preserve">udiciary by establishing an independent and objective process for appointing judges and public prosecutors and by reducing </w:t>
      </w:r>
      <w:bookmarkStart w:id="0" w:name="_GoBack"/>
      <w:bookmarkEnd w:id="0"/>
      <w:r w:rsidR="00BC6F16">
        <w:rPr>
          <w:lang w:val="en-GB"/>
        </w:rPr>
        <w:t xml:space="preserve">executive </w:t>
      </w:r>
      <w:r w:rsidR="00CE0333" w:rsidRPr="00CE0333">
        <w:rPr>
          <w:lang w:val="en-GB"/>
        </w:rPr>
        <w:t>represen</w:t>
      </w:r>
      <w:r w:rsidR="00CE0333">
        <w:rPr>
          <w:lang w:val="en-GB"/>
        </w:rPr>
        <w:t>tation in judicial institutions</w:t>
      </w:r>
      <w:r w:rsidR="00CE0333" w:rsidRPr="00CE0333">
        <w:rPr>
          <w:lang w:val="en-GB"/>
        </w:rPr>
        <w:t>;</w:t>
      </w:r>
    </w:p>
    <w:p w14:paraId="6B684412" w14:textId="40E30ED6" w:rsidR="00CE0333" w:rsidRPr="00CE0333" w:rsidRDefault="00CE0333" w:rsidP="00BC6F16">
      <w:pPr>
        <w:numPr>
          <w:ilvl w:val="0"/>
          <w:numId w:val="1"/>
        </w:numPr>
        <w:spacing w:line="360" w:lineRule="auto"/>
        <w:jc w:val="both"/>
        <w:rPr>
          <w:bCs/>
          <w:lang w:val="en-US"/>
        </w:rPr>
      </w:pPr>
      <w:proofErr w:type="gramStart"/>
      <w:r>
        <w:rPr>
          <w:bCs/>
          <w:lang w:val="en-GB"/>
        </w:rPr>
        <w:t>r</w:t>
      </w:r>
      <w:r w:rsidRPr="00CE0333">
        <w:rPr>
          <w:bCs/>
          <w:lang w:val="en-GB"/>
        </w:rPr>
        <w:t>epeal</w:t>
      </w:r>
      <w:proofErr w:type="gramEnd"/>
      <w:r w:rsidRPr="00CE0333">
        <w:rPr>
          <w:bCs/>
          <w:lang w:val="en-GB"/>
        </w:rPr>
        <w:t xml:space="preserve"> overly broad and vaguely worded articles of the Penal Code that allow authorities to</w:t>
      </w:r>
      <w:r w:rsidR="00BC6F16">
        <w:rPr>
          <w:bCs/>
          <w:lang w:val="en-GB"/>
        </w:rPr>
        <w:t xml:space="preserve"> penalize freedom of expression</w:t>
      </w:r>
      <w:r w:rsidRPr="00CE0333">
        <w:rPr>
          <w:bCs/>
          <w:lang w:val="en-US"/>
        </w:rPr>
        <w:t xml:space="preserve">. </w:t>
      </w:r>
    </w:p>
    <w:p w14:paraId="055F0802" w14:textId="77777777" w:rsidR="00CE0333" w:rsidRDefault="00CE0333" w:rsidP="00CE0333">
      <w:pPr>
        <w:spacing w:line="360" w:lineRule="auto"/>
        <w:jc w:val="both"/>
        <w:rPr>
          <w:lang w:val="en-GB"/>
        </w:rPr>
      </w:pPr>
    </w:p>
    <w:p w14:paraId="1A085F2D" w14:textId="30B40636" w:rsidR="00CE0333" w:rsidRPr="00CE0333" w:rsidRDefault="00CE0333" w:rsidP="00CE0333">
      <w:pPr>
        <w:spacing w:line="360" w:lineRule="auto"/>
        <w:jc w:val="both"/>
        <w:rPr>
          <w:lang w:val="en-GB"/>
        </w:rPr>
      </w:pPr>
      <w:r w:rsidRPr="00CE0333">
        <w:rPr>
          <w:lang w:val="en-GB"/>
        </w:rPr>
        <w:t xml:space="preserve">Estonia wishes the delegation of Algeria a successful review meeting. </w:t>
      </w:r>
    </w:p>
    <w:p w14:paraId="34F128F6" w14:textId="77777777" w:rsidR="00CE0333" w:rsidRDefault="00CE0333" w:rsidP="00CE0333">
      <w:pPr>
        <w:spacing w:line="360" w:lineRule="auto"/>
        <w:jc w:val="both"/>
        <w:rPr>
          <w:lang w:val="en-GB"/>
        </w:rPr>
      </w:pPr>
    </w:p>
    <w:p w14:paraId="4E3805E8" w14:textId="29C2E5A8" w:rsidR="00CE0333" w:rsidRPr="00CE0333" w:rsidRDefault="00CE0333" w:rsidP="00CE0333">
      <w:pPr>
        <w:spacing w:line="360" w:lineRule="auto"/>
        <w:jc w:val="both"/>
        <w:rPr>
          <w:iCs/>
          <w:lang w:val="en-US"/>
        </w:rPr>
      </w:pPr>
      <w:r w:rsidRPr="00CE0333">
        <w:rPr>
          <w:lang w:val="en-GB"/>
        </w:rPr>
        <w:t>I thank you!</w:t>
      </w:r>
    </w:p>
    <w:p w14:paraId="255C1A40" w14:textId="570E7DBD" w:rsidR="00497520" w:rsidRDefault="00497520" w:rsidP="008D345D">
      <w:pPr>
        <w:spacing w:line="360" w:lineRule="auto"/>
        <w:jc w:val="both"/>
        <w:rPr>
          <w:lang w:val="en-GB"/>
        </w:rPr>
      </w:pPr>
    </w:p>
    <w:sectPr w:rsidR="0049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61468C" w16cid:durableId="270D02E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10212"/>
    <w:multiLevelType w:val="hybridMultilevel"/>
    <w:tmpl w:val="4CB2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D1F08"/>
    <w:multiLevelType w:val="hybridMultilevel"/>
    <w:tmpl w:val="0EC887D6"/>
    <w:lvl w:ilvl="0" w:tplc="24789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6F"/>
    <w:rsid w:val="00007E4A"/>
    <w:rsid w:val="00021691"/>
    <w:rsid w:val="00031316"/>
    <w:rsid w:val="00036D0C"/>
    <w:rsid w:val="00106626"/>
    <w:rsid w:val="00122A98"/>
    <w:rsid w:val="001855E7"/>
    <w:rsid w:val="001D6D84"/>
    <w:rsid w:val="00207B41"/>
    <w:rsid w:val="002158F7"/>
    <w:rsid w:val="0022662C"/>
    <w:rsid w:val="00236720"/>
    <w:rsid w:val="0025602B"/>
    <w:rsid w:val="002854AB"/>
    <w:rsid w:val="002F2B95"/>
    <w:rsid w:val="00320DC9"/>
    <w:rsid w:val="00323708"/>
    <w:rsid w:val="00361837"/>
    <w:rsid w:val="0039756F"/>
    <w:rsid w:val="00412B9E"/>
    <w:rsid w:val="0048183E"/>
    <w:rsid w:val="00497520"/>
    <w:rsid w:val="00532938"/>
    <w:rsid w:val="005702CE"/>
    <w:rsid w:val="00570AE3"/>
    <w:rsid w:val="0059495E"/>
    <w:rsid w:val="005D334C"/>
    <w:rsid w:val="0063049C"/>
    <w:rsid w:val="00636965"/>
    <w:rsid w:val="00645BC9"/>
    <w:rsid w:val="00656BD0"/>
    <w:rsid w:val="006D4671"/>
    <w:rsid w:val="0075263E"/>
    <w:rsid w:val="007C6766"/>
    <w:rsid w:val="008D345D"/>
    <w:rsid w:val="0096735C"/>
    <w:rsid w:val="00A22BAD"/>
    <w:rsid w:val="00A735C1"/>
    <w:rsid w:val="00AC18D4"/>
    <w:rsid w:val="00AE408B"/>
    <w:rsid w:val="00B230F9"/>
    <w:rsid w:val="00B23711"/>
    <w:rsid w:val="00BC52DB"/>
    <w:rsid w:val="00BC5B16"/>
    <w:rsid w:val="00BC6F16"/>
    <w:rsid w:val="00C74CFD"/>
    <w:rsid w:val="00CC3B06"/>
    <w:rsid w:val="00CE0333"/>
    <w:rsid w:val="00CE6F9A"/>
    <w:rsid w:val="00D318EE"/>
    <w:rsid w:val="00D6248D"/>
    <w:rsid w:val="00D826C2"/>
    <w:rsid w:val="00DD0374"/>
    <w:rsid w:val="00DF4D63"/>
    <w:rsid w:val="00E3698E"/>
    <w:rsid w:val="00E66B7B"/>
    <w:rsid w:val="00EC0AF6"/>
    <w:rsid w:val="00ED2137"/>
    <w:rsid w:val="00ED72CF"/>
    <w:rsid w:val="00F00960"/>
    <w:rsid w:val="00F03332"/>
    <w:rsid w:val="00F13BC1"/>
    <w:rsid w:val="00F4151F"/>
    <w:rsid w:val="00FC49FA"/>
    <w:rsid w:val="00FD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6840"/>
  <w15:chartTrackingRefBased/>
  <w15:docId w15:val="{5AD190C6-351F-4FDC-B44D-DA04A088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98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3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link w:val="ListParagraphChar"/>
    <w:uiPriority w:val="34"/>
    <w:qFormat/>
    <w:rsid w:val="008D345D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character" w:customStyle="1" w:styleId="ListParagraphChar">
    <w:name w:val="List Paragraph Char"/>
    <w:link w:val="ListParagraph"/>
    <w:uiPriority w:val="34"/>
    <w:locked/>
    <w:rsid w:val="008D345D"/>
    <w:rPr>
      <w:rFonts w:ascii="Calibri" w:hAnsi="Calibri" w:cs="Times New Roma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03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332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332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32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4" Type="http://schemas.openxmlformats.org/officeDocument/2006/relationships/settings" Target="setting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21D32-8FA6-45AE-9BE4-019FAA76E989}"/>
</file>

<file path=customXml/itemProps2.xml><?xml version="1.0" encoding="utf-8"?>
<ds:datastoreItem xmlns:ds="http://schemas.openxmlformats.org/officeDocument/2006/customXml" ds:itemID="{46D3798F-66FF-4215-A6C7-86F304428C85}"/>
</file>

<file path=customXml/itemProps3.xml><?xml version="1.0" encoding="utf-8"?>
<ds:datastoreItem xmlns:ds="http://schemas.openxmlformats.org/officeDocument/2006/customXml" ds:itemID="{7B462B28-8B47-4047-A9A5-E61EA1D9AADC}"/>
</file>

<file path=customXml/itemProps4.xml><?xml version="1.0" encoding="utf-8"?>
<ds:datastoreItem xmlns:ds="http://schemas.openxmlformats.org/officeDocument/2006/customXml" ds:itemID="{94D80DC8-BC9F-43E5-9B3E-BBF9FCA7C0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Veikat</dc:creator>
  <cp:keywords/>
  <dc:description/>
  <cp:lastModifiedBy>Arnika Kalbus</cp:lastModifiedBy>
  <cp:revision>4</cp:revision>
  <dcterms:created xsi:type="dcterms:W3CDTF">2022-11-10T16:19:00Z</dcterms:created>
  <dcterms:modified xsi:type="dcterms:W3CDTF">2022-11-11T08:37:00Z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