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8FFA" w14:textId="77777777" w:rsidR="00E13F28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  <w:r w:rsidRPr="0083554C">
        <w:rPr>
          <w:rFonts w:ascii="Arial" w:eastAsia="Cambria" w:hAnsi="Arial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BB69CBD" wp14:editId="27A8084E">
            <wp:simplePos x="0" y="0"/>
            <wp:positionH relativeFrom="column">
              <wp:posOffset>2405380</wp:posOffset>
            </wp:positionH>
            <wp:positionV relativeFrom="paragraph">
              <wp:posOffset>59690</wp:posOffset>
            </wp:positionV>
            <wp:extent cx="1141095" cy="1564640"/>
            <wp:effectExtent l="0" t="0" r="1905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109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46827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5FFC5D3C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F91A20F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4102FC6E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2A9ADFDA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128A8A83" w14:textId="77777777" w:rsidR="00E13F28" w:rsidRPr="0083554C" w:rsidRDefault="00E13F28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7F06EAC" w14:textId="7777777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0DD2A756" w14:textId="7777777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656A4277" w14:textId="7777777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3884C039" w14:textId="77777777" w:rsidR="00286FF3" w:rsidRPr="0083554C" w:rsidRDefault="00286FF3" w:rsidP="00E13F28">
      <w:pPr>
        <w:spacing w:after="0" w:line="240" w:lineRule="auto"/>
        <w:jc w:val="both"/>
        <w:rPr>
          <w:rFonts w:ascii="Arial" w:eastAsia="Cambria" w:hAnsi="Arial"/>
          <w:b/>
          <w:color w:val="000000" w:themeColor="text1"/>
          <w:sz w:val="24"/>
          <w:szCs w:val="24"/>
          <w:lang w:val="en-US"/>
        </w:rPr>
      </w:pPr>
    </w:p>
    <w:p w14:paraId="57CF2140" w14:textId="77777777" w:rsidR="00494738" w:rsidRPr="0083554C" w:rsidRDefault="0049473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403B6639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SOUTH AFRICAN PERMANENT MISSION</w:t>
      </w:r>
    </w:p>
    <w:p w14:paraId="41CD679B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000C896B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7C0074C1" w14:textId="352288D7" w:rsidR="00E13F28" w:rsidRPr="0083554C" w:rsidRDefault="004C4447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4</w:t>
      </w:r>
      <w:r w:rsidR="004B3249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1</w:t>
      </w:r>
      <w:r w:rsidR="004B3249" w:rsidRPr="004B3249">
        <w:rPr>
          <w:rFonts w:ascii="Arial" w:eastAsia="Cambria" w:hAnsi="Arial" w:cs="Arial"/>
          <w:b/>
          <w:caps/>
          <w:color w:val="000000" w:themeColor="text1"/>
          <w:sz w:val="28"/>
          <w:szCs w:val="28"/>
          <w:vertAlign w:val="superscript"/>
          <w:lang w:val="en-US"/>
        </w:rPr>
        <w:t>st</w:t>
      </w:r>
      <w:r w:rsidR="004B3249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E13F28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SESSION OF THE WORKING GROUP ON THE</w:t>
      </w:r>
    </w:p>
    <w:p w14:paraId="388C1ABC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UNIVERSAL PERIODIC REVIEW</w:t>
      </w:r>
    </w:p>
    <w:p w14:paraId="71EA60E8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4794907A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29777D40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680CCD6D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4E31ABE2" w14:textId="730A98D3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>Review of</w:t>
      </w:r>
      <w:r w:rsidR="004C4447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 xml:space="preserve">THE </w:t>
      </w:r>
      <w:r w:rsidR="004B3249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>KINGDOM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 xml:space="preserve"> OF </w:t>
      </w:r>
      <w:r w:rsidR="004B3249">
        <w:rPr>
          <w:rFonts w:ascii="Arial" w:eastAsia="Cambria" w:hAnsi="Arial" w:cs="Arial"/>
          <w:b/>
          <w:caps/>
          <w:color w:val="000000" w:themeColor="text1"/>
          <w:sz w:val="28"/>
          <w:szCs w:val="28"/>
          <w:u w:val="single"/>
          <w:lang w:val="en-US"/>
        </w:rPr>
        <w:t>MOROCCO</w:t>
      </w:r>
    </w:p>
    <w:p w14:paraId="629BDC69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106383C9" w14:textId="77777777" w:rsidR="00286FF3" w:rsidRPr="0083554C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54C36F1D" w14:textId="36AE6A58" w:rsidR="00E13F28" w:rsidRPr="0083554C" w:rsidRDefault="004B3249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8 NOVEMBER</w:t>
      </w:r>
      <w:r w:rsidR="005C5123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E13F28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20</w:t>
      </w:r>
      <w:r w:rsidR="006F3DBA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22</w:t>
      </w:r>
    </w:p>
    <w:p w14:paraId="688A951B" w14:textId="77777777" w:rsidR="00881B14" w:rsidRPr="0083554C" w:rsidRDefault="00881B14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(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14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: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3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0-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18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:</w:t>
      </w:r>
      <w:r w:rsidR="00A53756"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</w:t>
      </w:r>
      <w:r w:rsidRPr="0083554C"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  <w:t>0)</w:t>
      </w:r>
    </w:p>
    <w:p w14:paraId="27872A64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color w:val="000000" w:themeColor="text1"/>
          <w:sz w:val="28"/>
          <w:szCs w:val="28"/>
          <w:lang w:val="en-US"/>
        </w:rPr>
      </w:pPr>
    </w:p>
    <w:p w14:paraId="0772024B" w14:textId="77777777" w:rsidR="00286FF3" w:rsidRPr="0083554C" w:rsidRDefault="00286FF3" w:rsidP="00286FF3">
      <w:pPr>
        <w:pStyle w:val="Defaul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</w:pPr>
    </w:p>
    <w:p w14:paraId="3BCEA10F" w14:textId="77777777" w:rsidR="00286FF3" w:rsidRPr="0083554C" w:rsidRDefault="00286FF3" w:rsidP="00286FF3">
      <w:pPr>
        <w:pStyle w:val="Default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de-DE"/>
        </w:rPr>
      </w:pPr>
    </w:p>
    <w:p w14:paraId="4AAED13B" w14:textId="77777777" w:rsidR="00286FF3" w:rsidRPr="0083554C" w:rsidRDefault="00286FF3" w:rsidP="00286FF3">
      <w:pPr>
        <w:pStyle w:val="Default"/>
        <w:jc w:val="center"/>
        <w:rPr>
          <w:color w:val="000000" w:themeColor="text1"/>
          <w:sz w:val="32"/>
          <w:szCs w:val="32"/>
        </w:rPr>
      </w:pPr>
      <w:r w:rsidRPr="0083554C">
        <w:rPr>
          <w:color w:val="000000" w:themeColor="text1"/>
          <w:sz w:val="32"/>
          <w:szCs w:val="32"/>
        </w:rPr>
        <w:t> (</w:t>
      </w:r>
      <w:r w:rsidR="00A53756" w:rsidRPr="0083554C">
        <w:rPr>
          <w:color w:val="000000" w:themeColor="text1"/>
          <w:sz w:val="32"/>
          <w:szCs w:val="32"/>
        </w:rPr>
        <w:t>5</w:t>
      </w:r>
      <w:r w:rsidR="00881B14" w:rsidRPr="0083554C">
        <w:rPr>
          <w:color w:val="000000" w:themeColor="text1"/>
          <w:sz w:val="32"/>
          <w:szCs w:val="32"/>
        </w:rPr>
        <w:t>5</w:t>
      </w:r>
      <w:r w:rsidRPr="0083554C">
        <w:rPr>
          <w:color w:val="000000" w:themeColor="text1"/>
          <w:sz w:val="32"/>
          <w:szCs w:val="32"/>
        </w:rPr>
        <w:t xml:space="preserve"> seconds)</w:t>
      </w:r>
    </w:p>
    <w:p w14:paraId="2F9DAF0F" w14:textId="77777777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4F51A399" w14:textId="77777777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09FDF38F" w14:textId="77777777" w:rsidR="00286FF3" w:rsidRPr="0083554C" w:rsidRDefault="00286FF3" w:rsidP="00286FF3">
      <w:pPr>
        <w:pStyle w:val="Default"/>
        <w:jc w:val="center"/>
        <w:rPr>
          <w:color w:val="000000" w:themeColor="text1"/>
          <w:sz w:val="36"/>
          <w:szCs w:val="36"/>
        </w:rPr>
      </w:pPr>
    </w:p>
    <w:p w14:paraId="6E7579A8" w14:textId="77777777" w:rsidR="00286FF3" w:rsidRPr="0083554C" w:rsidRDefault="00286FF3" w:rsidP="00286FF3">
      <w:pPr>
        <w:pStyle w:val="Default"/>
        <w:jc w:val="center"/>
        <w:rPr>
          <w:rFonts w:eastAsia="Times New Roman"/>
          <w:color w:val="000000" w:themeColor="text1"/>
          <w:sz w:val="36"/>
          <w:szCs w:val="36"/>
        </w:rPr>
      </w:pPr>
    </w:p>
    <w:p w14:paraId="2BC91187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5BB2264F" w14:textId="77777777" w:rsidR="00E13F28" w:rsidRPr="0083554C" w:rsidRDefault="00E13F28" w:rsidP="00E13F28">
      <w:pPr>
        <w:spacing w:after="0" w:line="240" w:lineRule="auto"/>
        <w:jc w:val="right"/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  <w:t>Check against delivery</w:t>
      </w:r>
    </w:p>
    <w:p w14:paraId="5C747C5D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i/>
          <w:color w:val="000000" w:themeColor="text1"/>
          <w:sz w:val="28"/>
          <w:szCs w:val="28"/>
          <w:lang w:val="en-US"/>
        </w:rPr>
      </w:pPr>
    </w:p>
    <w:p w14:paraId="7BD3E98D" w14:textId="77777777" w:rsidR="00E13F28" w:rsidRPr="0083554C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0BB3CA66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0B686E6B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4060BDA9" w14:textId="77777777" w:rsidR="00262280" w:rsidRPr="0083554C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US"/>
        </w:rPr>
      </w:pPr>
    </w:p>
    <w:p w14:paraId="5A58DE79" w14:textId="77777777" w:rsidR="00E13F28" w:rsidRPr="0083554C" w:rsidRDefault="00FD4939" w:rsidP="00E13F2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Mister</w:t>
      </w:r>
      <w:r w:rsidR="00DF2149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13F28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President, </w:t>
      </w:r>
    </w:p>
    <w:p w14:paraId="1E5BBF3F" w14:textId="77777777" w:rsidR="00DF2149" w:rsidRPr="0083554C" w:rsidRDefault="00DF2149" w:rsidP="00E13F28">
      <w:pPr>
        <w:spacing w:after="0" w:line="360" w:lineRule="auto"/>
        <w:jc w:val="both"/>
        <w:rPr>
          <w:rFonts w:ascii="Arial" w:eastAsia="Arial Unicode MS" w:hAnsi="Arial" w:cs="Arial Unicode MS"/>
          <w:b/>
          <w:bCs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C48DF5" w14:textId="6D8CA61A" w:rsidR="00E13F28" w:rsidRPr="0083554C" w:rsidRDefault="00E13F28" w:rsidP="001B0A9A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welcomes the </w:t>
      </w:r>
      <w:proofErr w:type="spellStart"/>
      <w:r w:rsidR="00694B2D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Honourable</w:t>
      </w:r>
      <w:proofErr w:type="spellEnd"/>
      <w:r w:rsidR="00694B2D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633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Minister of Justice, H.E. </w:t>
      </w:r>
      <w:proofErr w:type="spellStart"/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Abdellatif</w:t>
      </w:r>
      <w:proofErr w:type="spellEnd"/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Ouahbi</w:t>
      </w:r>
      <w:proofErr w:type="spellEnd"/>
      <w:r w:rsidR="002E3FCE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4C4447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="002A62E4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distinguished delegation of </w:t>
      </w:r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Morocco</w:t>
      </w:r>
      <w:r w:rsidR="00694B2D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r w:rsidR="0030299F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its </w:t>
      </w:r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B51D4C" w:rsidRP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D0CC0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review</w:t>
      </w:r>
      <w:r w:rsidR="00354AA1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under the</w:t>
      </w:r>
      <w:r w:rsidR="004739F9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54AA1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UPR mechanism</w:t>
      </w:r>
      <w:r w:rsidR="00C316CE" w:rsidRPr="006F3DB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during this Session.</w:t>
      </w:r>
    </w:p>
    <w:p w14:paraId="4F86C113" w14:textId="77777777" w:rsidR="002E3FCE" w:rsidRPr="0083554C" w:rsidRDefault="002E3FCE" w:rsidP="002E3FCE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A74519" w14:textId="417B9E14" w:rsidR="00E13F28" w:rsidRPr="0083554C" w:rsidRDefault="00E13F28" w:rsidP="00E13F28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South Africa wishes to</w:t>
      </w:r>
      <w:r w:rsidR="005C5123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respectively recommend</w:t>
      </w:r>
      <w:r w:rsidR="0023666D"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</w:t>
      </w:r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Morocco</w:t>
      </w: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2DAE217" w14:textId="713DC723" w:rsidR="009D7267" w:rsidRPr="00F0179E" w:rsidRDefault="009D7267" w:rsidP="00F0179E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Enhance</w:t>
      </w:r>
      <w:r w:rsid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cooperation with the Office of the United Nations High Commissioner</w:t>
      </w: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Human Rights (OHCHR), including through </w:t>
      </w:r>
      <w:r w:rsid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urgently </w:t>
      </w:r>
      <w:r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facilitating </w:t>
      </w:r>
      <w:r w:rsidR="00F0179E"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access by OHCHR </w:t>
      </w:r>
      <w:r w:rsid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r w:rsidR="00F0179E"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visit</w:t>
      </w:r>
      <w:r w:rsid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</w:t>
      </w:r>
      <w:r w:rsidR="00F0179E"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Western Sahara </w:t>
      </w:r>
      <w:r w:rsidRPr="009D7267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regio</w:t>
      </w:r>
      <w:r w:rsid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="00F300BF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allowing a</w:t>
      </w:r>
      <w:r w:rsidR="00F300BF" w:rsidRPr="0027563B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ccess to Sahrawi political prisoners.</w:t>
      </w:r>
    </w:p>
    <w:p w14:paraId="6CA6B5E5" w14:textId="50731829" w:rsidR="00F300BF" w:rsidRDefault="00EB7038" w:rsidP="00F300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="0027563B" w:rsidRP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espect all norms of International Humanitarian Law</w:t>
      </w:r>
      <w:r w:rsidR="00576EE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proofErr w:type="spellStart"/>
      <w:r w:rsidR="00576EE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IHL</w:t>
      </w:r>
      <w:proofErr w:type="spellEnd"/>
      <w:r w:rsidR="00576EEA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27563B" w:rsidRP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particular the provisions of the Fourth Geneva Convention (1949), and ensure that detainees in the Western Sahara are treated under human </w:t>
      </w:r>
      <w:proofErr w:type="gramStart"/>
      <w:r w:rsidR="0027563B" w:rsidRPr="00F0179E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conditions;</w:t>
      </w:r>
      <w:proofErr w:type="gramEnd"/>
      <w:r w:rsidR="00F300BF" w:rsidRPr="00F300BF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F56D5AD" w14:textId="31678D5B" w:rsidR="00F300BF" w:rsidRPr="00B51D4C" w:rsidRDefault="00F300BF" w:rsidP="00F300BF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ccept the visit of the Working Group on Business and Human Rights and allow it to freely visit Western Sahara.</w:t>
      </w:r>
    </w:p>
    <w:p w14:paraId="63C344F2" w14:textId="14F91118" w:rsidR="009D7267" w:rsidRDefault="00EB7038" w:rsidP="00EB7038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F300BF" w:rsidRPr="0027563B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llow an independent assessment of the human rights situation in Western Sahara </w:t>
      </w: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Pr="00EB7038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9D7267" w:rsidRPr="00EB7038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ift all measures limiting the freedom of movement of Saharawi human rights defenders and </w:t>
      </w:r>
      <w:proofErr w:type="gramStart"/>
      <w:r w:rsidR="009D7267" w:rsidRPr="00EB7038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journalists;</w:t>
      </w:r>
      <w:proofErr w:type="gramEnd"/>
    </w:p>
    <w:p w14:paraId="49C7BC6D" w14:textId="77777777" w:rsidR="0027563B" w:rsidRPr="0027563B" w:rsidRDefault="0027563B" w:rsidP="0027563B">
      <w:pPr>
        <w:pStyle w:val="ListParagraph"/>
        <w:spacing w:after="0" w:line="360" w:lineRule="auto"/>
        <w:ind w:left="426"/>
        <w:jc w:val="both"/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</w:pPr>
    </w:p>
    <w:p w14:paraId="67D0629B" w14:textId="2E9B8285" w:rsidR="00576EEA" w:rsidRPr="0083554C" w:rsidRDefault="00576EEA" w:rsidP="00576EEA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</w:t>
      </w:r>
      <w:r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delegation</w:t>
      </w:r>
      <w:r w:rsidRPr="008355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welcomes </w:t>
      </w:r>
      <w:r w:rsidRPr="0027563B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establishment of the National Preventive Mechanism on Torture</w:t>
      </w:r>
      <w:r w:rsidR="00750C53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trust it will be adequately funded to execute its mandate.</w:t>
      </w:r>
    </w:p>
    <w:p w14:paraId="4063C11B" w14:textId="77777777" w:rsidR="00576EEA" w:rsidRPr="0083554C" w:rsidRDefault="00576EEA" w:rsidP="00576EEA">
      <w:pPr>
        <w:spacing w:after="0" w:line="360" w:lineRule="auto"/>
        <w:jc w:val="both"/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9AAF85" w14:textId="1F5FF7C3" w:rsidR="00E13F28" w:rsidRPr="0083554C" w:rsidRDefault="00E13F28" w:rsidP="00E13F28">
      <w:pPr>
        <w:spacing w:after="0" w:line="360" w:lineRule="auto"/>
        <w:jc w:val="both"/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</w:pPr>
      <w:r w:rsidRPr="0083554C"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  <w:t xml:space="preserve">South Africa wishes </w:t>
      </w:r>
      <w:r w:rsidR="00B51D4C">
        <w:rPr>
          <w:rFonts w:ascii="Arial" w:eastAsia="Arial Unicode MS" w:hAnsi="Arial" w:cs="Arial Unicode MS"/>
          <w:color w:val="000000" w:themeColor="text1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Morocco</w:t>
      </w:r>
      <w:r w:rsidR="00FD4939" w:rsidRPr="0083554C">
        <w:rPr>
          <w:rFonts w:ascii="Arial" w:eastAsia="Cambria" w:hAnsi="Arial" w:cs="Arial"/>
          <w:color w:val="000000" w:themeColor="text1"/>
          <w:sz w:val="28"/>
          <w:szCs w:val="28"/>
        </w:rPr>
        <w:t xml:space="preserve"> </w:t>
      </w:r>
      <w:r w:rsidR="00816402" w:rsidRPr="0083554C">
        <w:rPr>
          <w:rFonts w:ascii="Arial" w:eastAsia="Cambria" w:hAnsi="Arial" w:cs="Arial"/>
          <w:color w:val="000000" w:themeColor="text1"/>
          <w:sz w:val="28"/>
          <w:szCs w:val="28"/>
        </w:rPr>
        <w:t>a successful review</w:t>
      </w:r>
      <w:r w:rsidRPr="0083554C"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  <w:t xml:space="preserve">. </w:t>
      </w:r>
    </w:p>
    <w:sectPr w:rsidR="00E13F28" w:rsidRPr="0083554C" w:rsidSect="00137656"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90F"/>
    <w:multiLevelType w:val="hybridMultilevel"/>
    <w:tmpl w:val="3A8EDD00"/>
    <w:numStyleLink w:val="ImportedStyle1"/>
  </w:abstractNum>
  <w:abstractNum w:abstractNumId="1" w15:restartNumberingAfterBreak="0">
    <w:nsid w:val="195B663D"/>
    <w:multiLevelType w:val="hybridMultilevel"/>
    <w:tmpl w:val="73700B00"/>
    <w:lvl w:ilvl="0" w:tplc="23EC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C1F65"/>
    <w:multiLevelType w:val="hybridMultilevel"/>
    <w:tmpl w:val="3A8EDD00"/>
    <w:styleLink w:val="ImportedStyle1"/>
    <w:lvl w:ilvl="0" w:tplc="DD4A02E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640C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AC6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066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D2A7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033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3AEA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B8E5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ED8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76491A"/>
    <w:multiLevelType w:val="hybridMultilevel"/>
    <w:tmpl w:val="3A8EDD00"/>
    <w:numStyleLink w:val="ImportedStyle1"/>
  </w:abstractNum>
  <w:abstractNum w:abstractNumId="4" w15:restartNumberingAfterBreak="0">
    <w:nsid w:val="7277204F"/>
    <w:multiLevelType w:val="hybridMultilevel"/>
    <w:tmpl w:val="F4BECFF6"/>
    <w:lvl w:ilvl="0" w:tplc="FF12111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28"/>
    <w:rsid w:val="000166B0"/>
    <w:rsid w:val="00027959"/>
    <w:rsid w:val="0003512C"/>
    <w:rsid w:val="000D6E13"/>
    <w:rsid w:val="000E5B3A"/>
    <w:rsid w:val="00137656"/>
    <w:rsid w:val="0016339E"/>
    <w:rsid w:val="00177B3F"/>
    <w:rsid w:val="001B0A9A"/>
    <w:rsid w:val="0022078C"/>
    <w:rsid w:val="0023666D"/>
    <w:rsid w:val="00252B56"/>
    <w:rsid w:val="00262280"/>
    <w:rsid w:val="00266DB0"/>
    <w:rsid w:val="0027563B"/>
    <w:rsid w:val="00286FF3"/>
    <w:rsid w:val="002A62E4"/>
    <w:rsid w:val="002D712F"/>
    <w:rsid w:val="002E3FCE"/>
    <w:rsid w:val="0030299F"/>
    <w:rsid w:val="00344B1C"/>
    <w:rsid w:val="00354AA1"/>
    <w:rsid w:val="0040477A"/>
    <w:rsid w:val="00406BD7"/>
    <w:rsid w:val="00433F44"/>
    <w:rsid w:val="00454B76"/>
    <w:rsid w:val="00472B76"/>
    <w:rsid w:val="004739F9"/>
    <w:rsid w:val="00494738"/>
    <w:rsid w:val="004A3A0B"/>
    <w:rsid w:val="004B3249"/>
    <w:rsid w:val="004C4447"/>
    <w:rsid w:val="00576EEA"/>
    <w:rsid w:val="005C41A7"/>
    <w:rsid w:val="005C5123"/>
    <w:rsid w:val="006259E7"/>
    <w:rsid w:val="006504D2"/>
    <w:rsid w:val="00682EF6"/>
    <w:rsid w:val="00694B2D"/>
    <w:rsid w:val="006B6982"/>
    <w:rsid w:val="006F3DBA"/>
    <w:rsid w:val="006F6111"/>
    <w:rsid w:val="00750C53"/>
    <w:rsid w:val="00753C23"/>
    <w:rsid w:val="00816402"/>
    <w:rsid w:val="0083554C"/>
    <w:rsid w:val="00881B14"/>
    <w:rsid w:val="00890FE4"/>
    <w:rsid w:val="008D017D"/>
    <w:rsid w:val="008D0CC0"/>
    <w:rsid w:val="008E06FF"/>
    <w:rsid w:val="00901D6A"/>
    <w:rsid w:val="009D7267"/>
    <w:rsid w:val="00A05F73"/>
    <w:rsid w:val="00A22F49"/>
    <w:rsid w:val="00A3112D"/>
    <w:rsid w:val="00A4488F"/>
    <w:rsid w:val="00A53756"/>
    <w:rsid w:val="00A822DB"/>
    <w:rsid w:val="00AC6E28"/>
    <w:rsid w:val="00AE5FB4"/>
    <w:rsid w:val="00B51D4C"/>
    <w:rsid w:val="00B5526B"/>
    <w:rsid w:val="00B82040"/>
    <w:rsid w:val="00B92EAA"/>
    <w:rsid w:val="00BA2B19"/>
    <w:rsid w:val="00C316CE"/>
    <w:rsid w:val="00C85B5C"/>
    <w:rsid w:val="00CA13FF"/>
    <w:rsid w:val="00D14E90"/>
    <w:rsid w:val="00D222B8"/>
    <w:rsid w:val="00DA0628"/>
    <w:rsid w:val="00DF2149"/>
    <w:rsid w:val="00E13F28"/>
    <w:rsid w:val="00E45B0A"/>
    <w:rsid w:val="00E518C0"/>
    <w:rsid w:val="00E65E3A"/>
    <w:rsid w:val="00EB7038"/>
    <w:rsid w:val="00EB72D4"/>
    <w:rsid w:val="00EF3F47"/>
    <w:rsid w:val="00F0179E"/>
    <w:rsid w:val="00F245C0"/>
    <w:rsid w:val="00F300BF"/>
    <w:rsid w:val="00F32D4D"/>
    <w:rsid w:val="00F40B67"/>
    <w:rsid w:val="00F72632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5231"/>
  <w15:docId w15:val="{753A689C-F95B-4814-A198-72E8A09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2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EF6"/>
    <w:pPr>
      <w:ind w:left="720"/>
      <w:contextualSpacing/>
    </w:pPr>
  </w:style>
  <w:style w:type="paragraph" w:customStyle="1" w:styleId="Default">
    <w:name w:val="Default"/>
    <w:rsid w:val="0028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A0628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A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01D6A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0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79E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79E"/>
    <w:rPr>
      <w:rFonts w:ascii="Calibri" w:eastAsia="Calibri" w:hAnsi="Calibri" w:cs="Times New Roman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EE1FF-9AEA-4C19-A60C-7C3ECE35470F}"/>
</file>

<file path=customXml/itemProps2.xml><?xml version="1.0" encoding="utf-8"?>
<ds:datastoreItem xmlns:ds="http://schemas.openxmlformats.org/officeDocument/2006/customXml" ds:itemID="{865E35EC-FBF0-4EB7-BD53-A0764D569BB8}"/>
</file>

<file path=customXml/itemProps3.xml><?xml version="1.0" encoding="utf-8"?>
<ds:datastoreItem xmlns:ds="http://schemas.openxmlformats.org/officeDocument/2006/customXml" ds:itemID="{B67B3363-A485-4CF0-8C56-8FDCB0C37062}"/>
</file>

<file path=customXml/itemProps4.xml><?xml version="1.0" encoding="utf-8"?>
<ds:datastoreItem xmlns:ds="http://schemas.openxmlformats.org/officeDocument/2006/customXml" ds:itemID="{CD7936E1-F2A2-4321-9871-02BE6B639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voslooi</dc:creator>
  <cp:lastModifiedBy>Vosloo, I Mr :  Geneva, Counsellor Human Rights, DIRCO</cp:lastModifiedBy>
  <cp:revision>5</cp:revision>
  <cp:lastPrinted>2022-01-25T13:32:00Z</cp:lastPrinted>
  <dcterms:created xsi:type="dcterms:W3CDTF">2022-11-07T16:37:00Z</dcterms:created>
  <dcterms:modified xsi:type="dcterms:W3CDTF">2022-11-08T12:01:00Z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