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1376" w14:textId="568415C2" w:rsidR="001F30D5" w:rsidRDefault="001F30D5" w:rsidP="001F30D5">
      <w:pPr>
        <w:jc w:val="center"/>
        <w:rPr>
          <w:rFonts w:ascii="Georgia" w:hAnsi="Georgia"/>
          <w:b/>
          <w:bCs/>
          <w:color w:val="000000" w:themeColor="text1"/>
        </w:rPr>
      </w:pPr>
      <w:r w:rsidRPr="009B189D">
        <w:rPr>
          <w:rFonts w:ascii="Georgia" w:hAnsi="Georgia"/>
          <w:noProof/>
          <w:lang w:eastAsia="en-GB"/>
        </w:rPr>
        <w:drawing>
          <wp:inline distT="0" distB="0" distL="0" distR="0" wp14:anchorId="24438945" wp14:editId="7E19F5D9">
            <wp:extent cx="381000" cy="714375"/>
            <wp:effectExtent l="0" t="0" r="0" b="9525"/>
            <wp:docPr id="28" name="Picture 28" descr="National Embl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57" cy="7144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1FB4D71" w14:textId="2329C85E" w:rsidR="001F30D5" w:rsidRDefault="001F30D5" w:rsidP="001F30D5">
      <w:pPr>
        <w:rPr>
          <w:rFonts w:ascii="Georgia" w:hAnsi="Georgia"/>
          <w:color w:val="000000" w:themeColor="text1"/>
        </w:rPr>
      </w:pPr>
    </w:p>
    <w:p w14:paraId="1B42AC41" w14:textId="77777777" w:rsidR="00093DD8" w:rsidRDefault="00093DD8" w:rsidP="00093DD8">
      <w:pPr>
        <w:jc w:val="center"/>
      </w:pPr>
      <w:r>
        <w:rPr>
          <w:rFonts w:ascii="Georgia" w:hAnsi="Georgia"/>
          <w:b/>
          <w:bCs/>
          <w:color w:val="000000" w:themeColor="text1"/>
        </w:rPr>
        <w:t>Statement by India</w:t>
      </w:r>
    </w:p>
    <w:p w14:paraId="67D702E4" w14:textId="6DAAF563" w:rsidR="00093DD8" w:rsidRDefault="00093DD8" w:rsidP="00093DD8">
      <w:pPr>
        <w:jc w:val="center"/>
        <w:rPr>
          <w:rFonts w:ascii="Georgia" w:hAnsi="Georgia"/>
          <w:b/>
          <w:bCs/>
          <w:color w:val="000000" w:themeColor="text1"/>
        </w:rPr>
      </w:pPr>
      <w:r>
        <w:rPr>
          <w:rFonts w:ascii="Georgia" w:hAnsi="Georgia"/>
          <w:b/>
          <w:bCs/>
          <w:color w:val="000000" w:themeColor="text1"/>
        </w:rPr>
        <w:t>at the Universal Periodic Review (UPR) Working Group 41</w:t>
      </w:r>
      <w:r>
        <w:rPr>
          <w:rFonts w:ascii="Georgia" w:hAnsi="Georgia"/>
          <w:b/>
          <w:bCs/>
          <w:color w:val="000000" w:themeColor="text1"/>
          <w:vertAlign w:val="superscript"/>
        </w:rPr>
        <w:t xml:space="preserve">st </w:t>
      </w:r>
      <w:r>
        <w:rPr>
          <w:rFonts w:ascii="Georgia" w:hAnsi="Georgia"/>
          <w:b/>
          <w:bCs/>
          <w:color w:val="000000" w:themeColor="text1"/>
        </w:rPr>
        <w:t>Session (7</w:t>
      </w:r>
      <w:r>
        <w:rPr>
          <w:rFonts w:ascii="Georgia" w:hAnsi="Georgia"/>
          <w:b/>
          <w:bCs/>
          <w:color w:val="000000" w:themeColor="text1"/>
          <w:vertAlign w:val="superscript"/>
        </w:rPr>
        <w:t>th</w:t>
      </w:r>
      <w:r>
        <w:rPr>
          <w:rFonts w:ascii="Georgia" w:hAnsi="Georgia"/>
          <w:b/>
          <w:bCs/>
          <w:color w:val="000000" w:themeColor="text1"/>
        </w:rPr>
        <w:t>-18</w:t>
      </w:r>
      <w:r>
        <w:rPr>
          <w:rFonts w:ascii="Georgia" w:hAnsi="Georgia"/>
          <w:b/>
          <w:bCs/>
          <w:color w:val="000000" w:themeColor="text1"/>
          <w:vertAlign w:val="superscript"/>
        </w:rPr>
        <w:t>th</w:t>
      </w:r>
      <w:r>
        <w:rPr>
          <w:rFonts w:ascii="Georgia" w:hAnsi="Georgia"/>
          <w:b/>
          <w:bCs/>
          <w:color w:val="000000" w:themeColor="text1"/>
        </w:rPr>
        <w:t xml:space="preserve"> November 2022):</w:t>
      </w:r>
      <w:r w:rsidRPr="00200675">
        <w:rPr>
          <w:rFonts w:ascii="Georgia" w:hAnsi="Georgia"/>
          <w:b/>
          <w:bCs/>
          <w:color w:val="000000" w:themeColor="text1"/>
        </w:rPr>
        <w:t xml:space="preserve"> </w:t>
      </w:r>
      <w:r>
        <w:rPr>
          <w:rFonts w:ascii="Georgia" w:hAnsi="Georgia"/>
          <w:b/>
          <w:bCs/>
          <w:color w:val="000000" w:themeColor="text1"/>
        </w:rPr>
        <w:t>4</w:t>
      </w:r>
      <w:r>
        <w:rPr>
          <w:rFonts w:ascii="Georgia" w:hAnsi="Georgia"/>
          <w:b/>
          <w:bCs/>
          <w:color w:val="000000" w:themeColor="text1"/>
          <w:vertAlign w:val="superscript"/>
        </w:rPr>
        <w:t>th</w:t>
      </w:r>
      <w:r>
        <w:rPr>
          <w:rFonts w:ascii="Georgia" w:hAnsi="Georgia"/>
          <w:b/>
          <w:bCs/>
          <w:color w:val="000000" w:themeColor="text1"/>
        </w:rPr>
        <w:t xml:space="preserve"> UPR of </w:t>
      </w:r>
      <w:r>
        <w:rPr>
          <w:rFonts w:ascii="Georgia" w:hAnsi="Georgia"/>
          <w:b/>
          <w:bCs/>
          <w:color w:val="000000" w:themeColor="text1"/>
        </w:rPr>
        <w:t>Tunisia</w:t>
      </w:r>
      <w:r>
        <w:rPr>
          <w:rFonts w:ascii="Georgia" w:hAnsi="Georgia"/>
          <w:b/>
          <w:bCs/>
          <w:color w:val="000000" w:themeColor="text1"/>
        </w:rPr>
        <w:t>– Interactive Dialogue,</w:t>
      </w:r>
    </w:p>
    <w:p w14:paraId="3E96D765" w14:textId="305A9D9D" w:rsidR="00093DD8" w:rsidRDefault="00093DD8" w:rsidP="00093DD8">
      <w:pPr>
        <w:jc w:val="center"/>
        <w:rPr>
          <w:rFonts w:ascii="Georgia" w:hAnsi="Georgia"/>
          <w:b/>
          <w:bCs/>
          <w:color w:val="000000" w:themeColor="text1"/>
        </w:rPr>
      </w:pPr>
      <w:r>
        <w:rPr>
          <w:rFonts w:ascii="Georgia" w:hAnsi="Georgia"/>
          <w:b/>
          <w:bCs/>
          <w:color w:val="000000" w:themeColor="text1"/>
        </w:rPr>
        <w:t xml:space="preserve">delivered by Mr. </w:t>
      </w:r>
      <w:proofErr w:type="spellStart"/>
      <w:r>
        <w:rPr>
          <w:rFonts w:ascii="Georgia" w:hAnsi="Georgia"/>
          <w:b/>
          <w:bCs/>
          <w:color w:val="000000" w:themeColor="text1"/>
        </w:rPr>
        <w:t>Pawankumar</w:t>
      </w:r>
      <w:proofErr w:type="spellEnd"/>
      <w:r>
        <w:rPr>
          <w:rFonts w:ascii="Georgia" w:hAnsi="Georgia"/>
          <w:b/>
          <w:bCs/>
          <w:color w:val="000000" w:themeColor="text1"/>
        </w:rPr>
        <w:t xml:space="preserve"> Badhe, First Secretary, Permanent Mission of India, Geneva (</w:t>
      </w:r>
      <w:r>
        <w:rPr>
          <w:rFonts w:ascii="Georgia" w:hAnsi="Georgia"/>
          <w:b/>
          <w:bCs/>
          <w:color w:val="000000" w:themeColor="text1"/>
        </w:rPr>
        <w:t>8</w:t>
      </w:r>
      <w:r w:rsidRPr="00200675">
        <w:rPr>
          <w:rFonts w:ascii="Georgia" w:hAnsi="Georgia"/>
          <w:b/>
          <w:bCs/>
          <w:color w:val="000000" w:themeColor="text1"/>
          <w:vertAlign w:val="superscript"/>
        </w:rPr>
        <w:t>th</w:t>
      </w:r>
      <w:r>
        <w:rPr>
          <w:rFonts w:ascii="Georgia" w:hAnsi="Georgia"/>
          <w:b/>
          <w:bCs/>
          <w:color w:val="000000" w:themeColor="text1"/>
        </w:rPr>
        <w:t xml:space="preserve"> November 2022)</w:t>
      </w:r>
    </w:p>
    <w:p w14:paraId="3BD20D1E" w14:textId="77777777" w:rsidR="00093DD8" w:rsidRDefault="00093DD8" w:rsidP="00093DD8">
      <w:pPr>
        <w:jc w:val="center"/>
        <w:rPr>
          <w:rFonts w:ascii="Georgia" w:hAnsi="Georgia"/>
          <w:b/>
          <w:bCs/>
          <w:color w:val="000000" w:themeColor="text1"/>
        </w:rPr>
      </w:pPr>
    </w:p>
    <w:p w14:paraId="14F878E5" w14:textId="77777777" w:rsidR="00093DD8" w:rsidRPr="001A3C48" w:rsidRDefault="00093DD8" w:rsidP="001F30D5">
      <w:pPr>
        <w:rPr>
          <w:rFonts w:ascii="Georgia" w:hAnsi="Georgia"/>
          <w:color w:val="000000" w:themeColor="text1"/>
        </w:rPr>
      </w:pPr>
    </w:p>
    <w:p w14:paraId="50D6D273" w14:textId="77777777" w:rsidR="001F30D5" w:rsidRPr="001A3C48" w:rsidRDefault="001F30D5" w:rsidP="001F30D5">
      <w:pPr>
        <w:rPr>
          <w:rFonts w:ascii="Georgia" w:hAnsi="Georgia"/>
        </w:rPr>
      </w:pPr>
    </w:p>
    <w:p w14:paraId="5C545CEB" w14:textId="77777777" w:rsidR="001F30D5" w:rsidRPr="001A3C48" w:rsidRDefault="001F30D5" w:rsidP="001F30D5">
      <w:pPr>
        <w:rPr>
          <w:rFonts w:ascii="Georgia" w:hAnsi="Georgia"/>
        </w:rPr>
      </w:pPr>
      <w:r w:rsidRPr="001A3C48">
        <w:rPr>
          <w:rFonts w:ascii="Georgia" w:hAnsi="Georgia"/>
        </w:rPr>
        <w:t>Mr. President,</w:t>
      </w:r>
    </w:p>
    <w:p w14:paraId="2B7D86BA" w14:textId="77777777" w:rsidR="001F30D5" w:rsidRPr="001A3C48" w:rsidRDefault="001F30D5" w:rsidP="001F30D5">
      <w:pPr>
        <w:rPr>
          <w:rFonts w:ascii="Georgia" w:hAnsi="Georgia"/>
        </w:rPr>
      </w:pPr>
    </w:p>
    <w:p w14:paraId="09A661DE" w14:textId="77777777" w:rsidR="001F30D5" w:rsidRDefault="001F30D5" w:rsidP="001F30D5">
      <w:pPr>
        <w:ind w:firstLine="720"/>
        <w:jc w:val="both"/>
        <w:rPr>
          <w:rFonts w:ascii="Georgia" w:hAnsi="Georgia"/>
        </w:rPr>
      </w:pPr>
      <w:r w:rsidRPr="001A3C48">
        <w:rPr>
          <w:rFonts w:ascii="Georgia" w:hAnsi="Georgia"/>
        </w:rPr>
        <w:t>India warmly welcomes the delegation of Tunisia and thank the delegation for their comprehensive presentation.</w:t>
      </w:r>
    </w:p>
    <w:p w14:paraId="4F054263" w14:textId="77777777" w:rsidR="001F30D5" w:rsidRDefault="001F30D5" w:rsidP="001F30D5">
      <w:pPr>
        <w:jc w:val="both"/>
        <w:rPr>
          <w:rFonts w:ascii="Georgia" w:hAnsi="Georgia"/>
        </w:rPr>
      </w:pPr>
    </w:p>
    <w:p w14:paraId="17D0A769" w14:textId="77777777" w:rsidR="001F30D5" w:rsidRPr="00BD5E79" w:rsidRDefault="001F30D5" w:rsidP="001F30D5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2.  </w:t>
      </w:r>
      <w:r w:rsidRPr="00BD5E79">
        <w:rPr>
          <w:rFonts w:ascii="Georgia" w:hAnsi="Georgia"/>
        </w:rPr>
        <w:t xml:space="preserve">We commend the measures outlined in the National Report of </w:t>
      </w:r>
      <w:r>
        <w:rPr>
          <w:rFonts w:ascii="Georgia" w:hAnsi="Georgia"/>
        </w:rPr>
        <w:t>Tunisia</w:t>
      </w:r>
      <w:r w:rsidRPr="00BD5E79">
        <w:rPr>
          <w:rFonts w:ascii="Georgia" w:hAnsi="Georgia"/>
        </w:rPr>
        <w:t xml:space="preserve"> to promote and protect human rights since </w:t>
      </w:r>
      <w:r>
        <w:rPr>
          <w:rFonts w:ascii="Georgia" w:hAnsi="Georgia"/>
        </w:rPr>
        <w:t xml:space="preserve">its </w:t>
      </w:r>
      <w:r w:rsidRPr="00BD5E79">
        <w:rPr>
          <w:rFonts w:ascii="Georgia" w:hAnsi="Georgia"/>
        </w:rPr>
        <w:t>last review in 201</w:t>
      </w:r>
      <w:r>
        <w:rPr>
          <w:rFonts w:ascii="Georgia" w:hAnsi="Georgia"/>
        </w:rPr>
        <w:t>7.</w:t>
      </w:r>
    </w:p>
    <w:p w14:paraId="3AB319A6" w14:textId="77777777" w:rsidR="001F30D5" w:rsidRPr="001A3C48" w:rsidRDefault="001F30D5" w:rsidP="001F30D5">
      <w:pPr>
        <w:jc w:val="both"/>
        <w:rPr>
          <w:rFonts w:ascii="Georgia" w:hAnsi="Georgia"/>
          <w:color w:val="FF0000"/>
        </w:rPr>
      </w:pPr>
    </w:p>
    <w:p w14:paraId="03EBB91E" w14:textId="77777777" w:rsidR="001F30D5" w:rsidRPr="001A3C48" w:rsidRDefault="001F30D5" w:rsidP="001F30D5">
      <w:pPr>
        <w:jc w:val="both"/>
        <w:rPr>
          <w:rFonts w:ascii="Georgia" w:hAnsi="Georgia"/>
          <w:color w:val="000000" w:themeColor="text1"/>
        </w:rPr>
      </w:pPr>
      <w:r w:rsidRPr="001A3C48">
        <w:rPr>
          <w:rFonts w:ascii="Georgia" w:hAnsi="Georgia"/>
          <w:color w:val="000000" w:themeColor="text1"/>
        </w:rPr>
        <w:t>3. In the spirit of constructive cooperation, India offers the following recommendations to Tunisia:</w:t>
      </w:r>
    </w:p>
    <w:p w14:paraId="05297624" w14:textId="77777777" w:rsidR="001F30D5" w:rsidRPr="001A3C48" w:rsidRDefault="001F30D5" w:rsidP="001F30D5">
      <w:pPr>
        <w:jc w:val="both"/>
        <w:rPr>
          <w:rFonts w:ascii="Georgia" w:hAnsi="Georgia"/>
          <w:color w:val="000000" w:themeColor="text1"/>
        </w:rPr>
      </w:pPr>
    </w:p>
    <w:p w14:paraId="22A5E612" w14:textId="77777777" w:rsidR="001F30D5" w:rsidRPr="001A3C48" w:rsidRDefault="001F30D5" w:rsidP="001F30D5">
      <w:pPr>
        <w:jc w:val="both"/>
        <w:rPr>
          <w:rFonts w:ascii="Georgia" w:hAnsi="Georgia"/>
          <w:color w:val="000000" w:themeColor="text1"/>
        </w:rPr>
      </w:pPr>
      <w:r w:rsidRPr="001A3C48">
        <w:rPr>
          <w:rFonts w:ascii="Georgia" w:hAnsi="Georgia"/>
          <w:color w:val="000000" w:themeColor="text1"/>
        </w:rPr>
        <w:t>(a) Continue its efforts towards achieving equal access to quality education, including for children from low-income families.</w:t>
      </w:r>
    </w:p>
    <w:p w14:paraId="517813B5" w14:textId="77777777" w:rsidR="001F30D5" w:rsidRPr="001A3C48" w:rsidRDefault="001F30D5" w:rsidP="001F30D5">
      <w:pPr>
        <w:jc w:val="both"/>
        <w:rPr>
          <w:rFonts w:ascii="Georgia" w:hAnsi="Georgia"/>
          <w:color w:val="000000" w:themeColor="text1"/>
        </w:rPr>
      </w:pPr>
    </w:p>
    <w:p w14:paraId="0698F86D" w14:textId="77777777" w:rsidR="001F30D5" w:rsidRPr="001A3C48" w:rsidRDefault="001F30D5" w:rsidP="001F30D5">
      <w:pPr>
        <w:jc w:val="both"/>
        <w:rPr>
          <w:rFonts w:ascii="Georgia" w:hAnsi="Georgia"/>
          <w:color w:val="000000" w:themeColor="text1"/>
        </w:rPr>
      </w:pPr>
      <w:r w:rsidRPr="001A3C48">
        <w:rPr>
          <w:rFonts w:ascii="Georgia" w:hAnsi="Georgia"/>
          <w:color w:val="000000" w:themeColor="text1"/>
        </w:rPr>
        <w:t>(b) Consider paying necessary attention to promote the enjoyment of human rights for persons with disabilities.</w:t>
      </w:r>
    </w:p>
    <w:p w14:paraId="357F0FC4" w14:textId="77777777" w:rsidR="001F30D5" w:rsidRPr="001A3C48" w:rsidRDefault="001F30D5" w:rsidP="001F30D5">
      <w:pPr>
        <w:jc w:val="both"/>
        <w:rPr>
          <w:rFonts w:ascii="Georgia" w:hAnsi="Georgia"/>
          <w:color w:val="000000" w:themeColor="text1"/>
        </w:rPr>
      </w:pPr>
    </w:p>
    <w:p w14:paraId="668CA572" w14:textId="77777777" w:rsidR="001F30D5" w:rsidRDefault="001F30D5" w:rsidP="001F30D5">
      <w:pPr>
        <w:jc w:val="both"/>
        <w:rPr>
          <w:rFonts w:ascii="Georgia" w:hAnsi="Georgia"/>
          <w:color w:val="000000" w:themeColor="text1"/>
        </w:rPr>
      </w:pPr>
      <w:r w:rsidRPr="001A3C48">
        <w:rPr>
          <w:rFonts w:ascii="Georgia" w:hAnsi="Georgia"/>
          <w:color w:val="000000" w:themeColor="text1"/>
        </w:rPr>
        <w:t>(c) Continue efforts for effectively implementing the national laws and policy measures aimed at eradicating discrimination in all its forms.</w:t>
      </w:r>
    </w:p>
    <w:p w14:paraId="3CB3FF0D" w14:textId="77777777" w:rsidR="001F30D5" w:rsidRDefault="001F30D5" w:rsidP="001F30D5">
      <w:pPr>
        <w:jc w:val="both"/>
        <w:rPr>
          <w:rFonts w:ascii="Georgia" w:hAnsi="Georgia"/>
          <w:color w:val="000000" w:themeColor="text1"/>
        </w:rPr>
      </w:pPr>
    </w:p>
    <w:p w14:paraId="604C5A21" w14:textId="77777777" w:rsidR="001F30D5" w:rsidRPr="001A3C48" w:rsidRDefault="001F30D5" w:rsidP="001F30D5">
      <w:pPr>
        <w:jc w:val="both"/>
        <w:rPr>
          <w:rFonts w:ascii="Georgia" w:hAnsi="Georgia"/>
          <w:color w:val="000000" w:themeColor="text1"/>
        </w:rPr>
      </w:pPr>
      <w:r w:rsidRPr="001A3C48">
        <w:rPr>
          <w:rFonts w:ascii="Georgia" w:hAnsi="Georgia"/>
          <w:color w:val="000000" w:themeColor="text1"/>
        </w:rPr>
        <w:t>4. We wish the delegation of Tunisia all success in its review.</w:t>
      </w:r>
    </w:p>
    <w:p w14:paraId="6C2A9DF8" w14:textId="77777777" w:rsidR="001F30D5" w:rsidRPr="001A3C48" w:rsidRDefault="001F30D5" w:rsidP="001F30D5">
      <w:pPr>
        <w:rPr>
          <w:rFonts w:ascii="Georgia" w:hAnsi="Georgia"/>
          <w:color w:val="000000" w:themeColor="text1"/>
        </w:rPr>
      </w:pPr>
    </w:p>
    <w:p w14:paraId="39FB2835" w14:textId="77777777" w:rsidR="001F30D5" w:rsidRPr="001A3C48" w:rsidRDefault="001F30D5" w:rsidP="001F30D5">
      <w:pPr>
        <w:rPr>
          <w:rFonts w:ascii="Georgia" w:hAnsi="Georgia"/>
          <w:color w:val="000000" w:themeColor="text1"/>
        </w:rPr>
      </w:pPr>
      <w:r w:rsidRPr="001A3C48">
        <w:rPr>
          <w:rFonts w:ascii="Georgia" w:hAnsi="Georgia"/>
          <w:color w:val="000000" w:themeColor="text1"/>
        </w:rPr>
        <w:t>Thank you, Mr.</w:t>
      </w:r>
      <w:r>
        <w:rPr>
          <w:rFonts w:ascii="Georgia" w:hAnsi="Georgia"/>
          <w:color w:val="000000" w:themeColor="text1"/>
        </w:rPr>
        <w:t xml:space="preserve"> </w:t>
      </w:r>
      <w:r w:rsidRPr="001A3C48">
        <w:rPr>
          <w:rFonts w:ascii="Georgia" w:hAnsi="Georgia"/>
          <w:color w:val="000000" w:themeColor="text1"/>
        </w:rPr>
        <w:t>President.</w:t>
      </w:r>
    </w:p>
    <w:p w14:paraId="73424F7E" w14:textId="77777777" w:rsidR="001F30D5" w:rsidRPr="001A3C48" w:rsidRDefault="001F30D5" w:rsidP="001F30D5">
      <w:pPr>
        <w:rPr>
          <w:rFonts w:ascii="Georgia" w:hAnsi="Georgia"/>
          <w:color w:val="FF0000"/>
        </w:rPr>
      </w:pPr>
    </w:p>
    <w:p w14:paraId="51F09799" w14:textId="77777777" w:rsidR="001F30D5" w:rsidRPr="001A3C48" w:rsidRDefault="001F30D5" w:rsidP="001F30D5">
      <w:pPr>
        <w:rPr>
          <w:rFonts w:ascii="Georgia" w:hAnsi="Georgia"/>
          <w:color w:val="FF0000"/>
        </w:rPr>
      </w:pPr>
    </w:p>
    <w:p w14:paraId="203CF8B2" w14:textId="77777777" w:rsidR="00FD4433" w:rsidRDefault="00FD4433"/>
    <w:sectPr w:rsidR="00FD4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D5"/>
    <w:rsid w:val="00093DD8"/>
    <w:rsid w:val="001F30D5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D82D"/>
  <w15:chartTrackingRefBased/>
  <w15:docId w15:val="{7C73CEB4-4952-4503-BC59-B90EB0BB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D5"/>
    <w:pPr>
      <w:spacing w:after="0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F2CF1-7E2F-46A3-8B59-07CEF750C44E}"/>
</file>

<file path=customXml/itemProps2.xml><?xml version="1.0" encoding="utf-8"?>
<ds:datastoreItem xmlns:ds="http://schemas.openxmlformats.org/officeDocument/2006/customXml" ds:itemID="{62EC9ED3-6B83-4726-A19E-6491EB35163B}"/>
</file>

<file path=customXml/itemProps3.xml><?xml version="1.0" encoding="utf-8"?>
<ds:datastoreItem xmlns:ds="http://schemas.openxmlformats.org/officeDocument/2006/customXml" ds:itemID="{DE672567-B1B0-41EF-A88F-7FC5C1EE5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</dc:creator>
  <cp:keywords/>
  <dc:description/>
  <cp:lastModifiedBy>PC20</cp:lastModifiedBy>
  <cp:revision>2</cp:revision>
  <dcterms:created xsi:type="dcterms:W3CDTF">2022-11-03T10:51:00Z</dcterms:created>
  <dcterms:modified xsi:type="dcterms:W3CDTF">2022-11-04T13:50:00Z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