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36" w:rsidRDefault="007E5236" w:rsidP="007E5236">
      <w:pPr>
        <w:rPr>
          <w:rStyle w:val="markedcontent"/>
          <w:rFonts w:ascii="Arial" w:hAnsi="Arial" w:cs="Arial"/>
          <w:sz w:val="25"/>
          <w:szCs w:val="25"/>
        </w:rPr>
      </w:pPr>
    </w:p>
    <w:p w:rsidR="007E5236" w:rsidRPr="00223919" w:rsidRDefault="007E5236" w:rsidP="007E5236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24D6888" wp14:editId="1EB0153B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9625" cy="676275"/>
            <wp:effectExtent l="0" t="0" r="9525" b="9525"/>
            <wp:wrapSquare wrapText="bothSides"/>
            <wp:docPr id="2" name="Picture 2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919">
        <w:rPr>
          <w:rFonts w:ascii="Times New Roman" w:hAnsi="Times New Roman" w:cs="Times New Roman"/>
          <w:noProof/>
          <w:sz w:val="24"/>
          <w:szCs w:val="24"/>
          <w:lang w:val="en-US"/>
        </w:rPr>
        <w:br w:type="textWrapping" w:clear="all"/>
      </w:r>
    </w:p>
    <w:p w:rsidR="007E5236" w:rsidRPr="00BD2DBA" w:rsidRDefault="007E5236" w:rsidP="007E5236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D2DBA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41</w:t>
      </w:r>
      <w:r w:rsidRPr="00BD2DBA">
        <w:rPr>
          <w:rFonts w:ascii="Tahoma" w:hAnsi="Tahoma" w:cs="Tahoma"/>
          <w:b/>
          <w:sz w:val="24"/>
          <w:szCs w:val="24"/>
          <w:u w:val="single"/>
          <w:vertAlign w:val="superscript"/>
        </w:rPr>
        <w:t>ST</w:t>
      </w:r>
      <w:r w:rsidRPr="00BD2DBA">
        <w:rPr>
          <w:rFonts w:ascii="Tahoma" w:hAnsi="Tahoma" w:cs="Tahoma"/>
          <w:b/>
          <w:sz w:val="24"/>
          <w:szCs w:val="24"/>
          <w:u w:val="single"/>
        </w:rPr>
        <w:t xml:space="preserve"> SESSION OF THE UPR WORKING GROUP ON </w:t>
      </w:r>
      <w:r w:rsidRPr="00BD2DBA">
        <w:rPr>
          <w:rFonts w:ascii="Tahoma" w:eastAsia="Times New Roman" w:hAnsi="Tahoma" w:cs="Tahoma"/>
          <w:b/>
          <w:sz w:val="24"/>
          <w:szCs w:val="24"/>
          <w:u w:val="single"/>
        </w:rPr>
        <w:t>FRIDAY, 11</w:t>
      </w:r>
      <w:r w:rsidRPr="00BD2DBA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BD2DBA">
        <w:rPr>
          <w:rFonts w:ascii="Tahoma" w:eastAsia="Times New Roman" w:hAnsi="Tahoma" w:cs="Tahoma"/>
          <w:b/>
          <w:sz w:val="24"/>
          <w:szCs w:val="24"/>
          <w:u w:val="single"/>
        </w:rPr>
        <w:t xml:space="preserve"> NOVEMBER 2022</w:t>
      </w:r>
    </w:p>
    <w:p w:rsidR="007E5236" w:rsidRPr="00BD2DBA" w:rsidRDefault="007E5236" w:rsidP="007E5236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7E5236" w:rsidRPr="00BD2DBA" w:rsidRDefault="007E5236" w:rsidP="007E5236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D2DBA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Pr="00BD2DBA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</w:t>
      </w:r>
      <w:r w:rsidRPr="00BD2DBA">
        <w:rPr>
          <w:rFonts w:ascii="Tahoma" w:eastAsia="Arial Unicode MS" w:hAnsi="Tahoma" w:cs="Tahoma"/>
          <w:b/>
          <w:sz w:val="24"/>
          <w:szCs w:val="24"/>
          <w:u w:val="single"/>
          <w:lang w:val="en-ZW"/>
        </w:rPr>
        <w:t>ALGERIA</w:t>
      </w:r>
    </w:p>
    <w:p w:rsidR="007E5236" w:rsidRPr="00BD2DBA" w:rsidRDefault="007E5236" w:rsidP="007E5236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7E5236" w:rsidRPr="00BD2DBA" w:rsidRDefault="007E5236" w:rsidP="007E5236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BD2DBA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7E5236" w:rsidRPr="00BD2DBA" w:rsidRDefault="007E5236" w:rsidP="007E5236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</w:p>
    <w:p w:rsidR="007E5236" w:rsidRPr="00BD2DBA" w:rsidRDefault="007E5236" w:rsidP="007E523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D2DBA">
        <w:rPr>
          <w:rFonts w:ascii="Tahoma" w:eastAsia="Arial Unicode MS" w:hAnsi="Tahoma" w:cs="Tahoma"/>
          <w:sz w:val="24"/>
          <w:szCs w:val="24"/>
          <w:lang w:val="en-ZW"/>
        </w:rPr>
        <w:t xml:space="preserve">Ghana welcomes the delegation of Algeria </w:t>
      </w:r>
      <w:r w:rsidRPr="00BD2DBA">
        <w:rPr>
          <w:rFonts w:ascii="Tahoma" w:hAnsi="Tahoma" w:cs="Tahoma"/>
          <w:sz w:val="24"/>
          <w:szCs w:val="24"/>
        </w:rPr>
        <w:t xml:space="preserve">and thank them for the presentation of their national report. </w:t>
      </w:r>
      <w:r w:rsidRPr="00BD2DBA">
        <w:rPr>
          <w:rFonts w:ascii="Tahoma" w:eastAsia="Times New Roman" w:hAnsi="Tahoma" w:cs="Tahoma"/>
          <w:sz w:val="24"/>
          <w:szCs w:val="24"/>
        </w:rPr>
        <w:t>We commend</w:t>
      </w:r>
      <w:r w:rsidR="00E61F83">
        <w:rPr>
          <w:rFonts w:ascii="Tahoma" w:eastAsia="Times New Roman" w:hAnsi="Tahoma" w:cs="Tahoma"/>
          <w:sz w:val="24"/>
          <w:szCs w:val="24"/>
        </w:rPr>
        <w:t xml:space="preserve"> </w:t>
      </w:r>
      <w:r w:rsidR="00AA2281">
        <w:rPr>
          <w:rFonts w:ascii="Tahoma" w:eastAsia="Times New Roman" w:hAnsi="Tahoma" w:cs="Tahoma"/>
          <w:sz w:val="24"/>
          <w:szCs w:val="24"/>
        </w:rPr>
        <w:t>Algeria for adopting a</w:t>
      </w:r>
      <w:r w:rsidRPr="00BD2DBA">
        <w:rPr>
          <w:rFonts w:ascii="Tahoma" w:eastAsia="Times New Roman" w:hAnsi="Tahoma" w:cs="Tahoma"/>
          <w:sz w:val="24"/>
          <w:szCs w:val="24"/>
        </w:rPr>
        <w:t xml:space="preserve"> new constitution </w:t>
      </w:r>
      <w:r w:rsidR="00E61F83">
        <w:rPr>
          <w:rFonts w:ascii="Tahoma" w:eastAsia="Times New Roman" w:hAnsi="Tahoma" w:cs="Tahoma"/>
          <w:sz w:val="24"/>
          <w:szCs w:val="24"/>
        </w:rPr>
        <w:t xml:space="preserve">which will </w:t>
      </w:r>
      <w:r w:rsidRPr="00BD2DBA">
        <w:rPr>
          <w:rFonts w:ascii="Tahoma" w:eastAsia="Times New Roman" w:hAnsi="Tahoma" w:cs="Tahoma"/>
          <w:sz w:val="24"/>
          <w:szCs w:val="24"/>
        </w:rPr>
        <w:t xml:space="preserve">enhance the promotion and protection of human rights. We further applaud Algeria </w:t>
      </w:r>
      <w:r w:rsidR="00AA2281">
        <w:rPr>
          <w:rFonts w:ascii="Tahoma" w:eastAsia="Times New Roman" w:hAnsi="Tahoma" w:cs="Tahoma"/>
          <w:sz w:val="24"/>
          <w:szCs w:val="24"/>
        </w:rPr>
        <w:t>for</w:t>
      </w:r>
      <w:r w:rsidRPr="00BD2DBA">
        <w:rPr>
          <w:rFonts w:ascii="Tahoma" w:eastAsia="Times New Roman" w:hAnsi="Tahoma" w:cs="Tahoma"/>
          <w:sz w:val="24"/>
          <w:szCs w:val="24"/>
        </w:rPr>
        <w:t xml:space="preserve"> </w:t>
      </w:r>
      <w:r w:rsidR="00AA2281">
        <w:rPr>
          <w:rFonts w:ascii="Tahoma" w:eastAsia="Times New Roman" w:hAnsi="Tahoma" w:cs="Tahoma"/>
          <w:sz w:val="24"/>
          <w:szCs w:val="24"/>
        </w:rPr>
        <w:t xml:space="preserve">cooperating </w:t>
      </w:r>
      <w:r w:rsidRPr="00BD2DBA">
        <w:rPr>
          <w:rFonts w:ascii="Tahoma" w:eastAsia="Times New Roman" w:hAnsi="Tahoma" w:cs="Tahoma"/>
          <w:sz w:val="24"/>
          <w:szCs w:val="24"/>
        </w:rPr>
        <w:t xml:space="preserve">with human </w:t>
      </w:r>
      <w:r w:rsidR="00AA2281">
        <w:rPr>
          <w:rFonts w:ascii="Tahoma" w:eastAsia="Times New Roman" w:hAnsi="Tahoma" w:cs="Tahoma"/>
          <w:sz w:val="24"/>
          <w:szCs w:val="24"/>
        </w:rPr>
        <w:t>rights mechanisms, especially</w:t>
      </w:r>
      <w:r w:rsidRPr="00BD2DBA">
        <w:rPr>
          <w:rFonts w:ascii="Tahoma" w:eastAsia="Times New Roman" w:hAnsi="Tahoma" w:cs="Tahoma"/>
          <w:sz w:val="24"/>
          <w:szCs w:val="24"/>
        </w:rPr>
        <w:t xml:space="preserve"> the extension of invitation</w:t>
      </w:r>
      <w:r w:rsidR="00AA2281">
        <w:rPr>
          <w:rFonts w:ascii="Tahoma" w:eastAsia="Times New Roman" w:hAnsi="Tahoma" w:cs="Tahoma"/>
          <w:sz w:val="24"/>
          <w:szCs w:val="24"/>
        </w:rPr>
        <w:t>s</w:t>
      </w:r>
      <w:r w:rsidRPr="00BD2DBA">
        <w:rPr>
          <w:rFonts w:ascii="Tahoma" w:eastAsia="Times New Roman" w:hAnsi="Tahoma" w:cs="Tahoma"/>
          <w:sz w:val="24"/>
          <w:szCs w:val="24"/>
        </w:rPr>
        <w:t xml:space="preserve"> to six human rights mandate holders.  </w:t>
      </w:r>
    </w:p>
    <w:p w:rsidR="007E5236" w:rsidRPr="00BD2DBA" w:rsidRDefault="007E5236" w:rsidP="007E5236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BD2DBA">
        <w:rPr>
          <w:rFonts w:ascii="Tahoma" w:eastAsia="Calibri" w:hAnsi="Tahoma" w:cs="Tahoma"/>
          <w:sz w:val="24"/>
          <w:szCs w:val="24"/>
        </w:rPr>
        <w:t>To further enhance Algeria’s commitment to the protection of Human Rights, Ghana recommends that Algeria</w:t>
      </w:r>
      <w:r w:rsidR="00E61F83">
        <w:rPr>
          <w:rFonts w:ascii="Tahoma" w:eastAsia="Calibri" w:hAnsi="Tahoma" w:cs="Tahoma"/>
          <w:sz w:val="24"/>
          <w:szCs w:val="24"/>
        </w:rPr>
        <w:t xml:space="preserve"> should</w:t>
      </w:r>
      <w:r w:rsidRPr="00BD2DBA">
        <w:rPr>
          <w:rFonts w:ascii="Tahoma" w:eastAsia="Calibri" w:hAnsi="Tahoma" w:cs="Tahoma"/>
          <w:sz w:val="24"/>
          <w:szCs w:val="24"/>
        </w:rPr>
        <w:t>:</w:t>
      </w:r>
    </w:p>
    <w:p w:rsidR="007E5236" w:rsidRPr="00BD2DBA" w:rsidRDefault="007E5236" w:rsidP="007E52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BD2DBA">
        <w:rPr>
          <w:rFonts w:ascii="Tahoma" w:hAnsi="Tahoma" w:cs="Tahoma"/>
          <w:b/>
          <w:sz w:val="24"/>
          <w:szCs w:val="24"/>
        </w:rPr>
        <w:t>Intensifies efforts to ratify the Optional Protocol to the Convention against Torture and Other Cruel, Inhuman or Degrading Treatment or Punishment (OP-CAT)</w:t>
      </w:r>
      <w:r w:rsidRPr="00BD2DBA">
        <w:rPr>
          <w:rFonts w:ascii="Tahoma" w:hAnsi="Tahoma" w:cs="Tahoma"/>
          <w:b/>
          <w:bCs/>
          <w:sz w:val="24"/>
          <w:szCs w:val="24"/>
        </w:rPr>
        <w:t>;</w:t>
      </w:r>
    </w:p>
    <w:p w:rsidR="007E5236" w:rsidRPr="00BD2DBA" w:rsidRDefault="007E5236" w:rsidP="007E52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BD2DBA">
        <w:rPr>
          <w:rFonts w:ascii="Tahoma" w:eastAsia="Arial Unicode MS" w:hAnsi="Tahoma" w:cs="Tahoma"/>
          <w:b/>
          <w:sz w:val="24"/>
          <w:szCs w:val="24"/>
          <w:lang w:val="en-ZW"/>
        </w:rPr>
        <w:t>Consolidate measures to ensure gender parity and combat violence against women and thirdly;</w:t>
      </w:r>
    </w:p>
    <w:p w:rsidR="007E5236" w:rsidRPr="00BD2DBA" w:rsidRDefault="007E5236" w:rsidP="007E52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BD2DBA">
        <w:rPr>
          <w:rFonts w:ascii="Tahoma" w:hAnsi="Tahoma" w:cs="Tahoma"/>
          <w:b/>
          <w:bCs/>
          <w:sz w:val="24"/>
          <w:szCs w:val="24"/>
        </w:rPr>
        <w:t xml:space="preserve">Adopt measures to ensure that international norms on freedom of religion and belief are fully respected. </w:t>
      </w:r>
    </w:p>
    <w:p w:rsidR="007E5236" w:rsidRPr="00BD2DBA" w:rsidRDefault="007E5236" w:rsidP="007E5236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D2DBA">
        <w:rPr>
          <w:rFonts w:ascii="Tahoma" w:hAnsi="Tahoma" w:cs="Tahoma"/>
          <w:sz w:val="24"/>
          <w:szCs w:val="24"/>
        </w:rPr>
        <w:t>We wish Algeria success with the review process.</w:t>
      </w:r>
    </w:p>
    <w:p w:rsidR="007E5236" w:rsidRPr="00BD2DBA" w:rsidRDefault="007E5236" w:rsidP="007E5236">
      <w:pPr>
        <w:pStyle w:val="NoSpacing"/>
        <w:tabs>
          <w:tab w:val="left" w:pos="7965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D2DBA">
        <w:rPr>
          <w:rFonts w:ascii="Tahoma" w:hAnsi="Tahoma" w:cs="Tahoma"/>
          <w:sz w:val="24"/>
          <w:szCs w:val="24"/>
        </w:rPr>
        <w:tab/>
      </w:r>
    </w:p>
    <w:p w:rsidR="00C60A1C" w:rsidRPr="003752A9" w:rsidRDefault="007E5236" w:rsidP="003752A9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D2DBA">
        <w:rPr>
          <w:rFonts w:ascii="Tahoma" w:hAnsi="Tahoma" w:cs="Tahoma"/>
          <w:sz w:val="24"/>
          <w:szCs w:val="24"/>
        </w:rPr>
        <w:t xml:space="preserve">I thank you. </w:t>
      </w:r>
      <w:bookmarkStart w:id="0" w:name="_GoBack"/>
      <w:bookmarkEnd w:id="0"/>
    </w:p>
    <w:sectPr w:rsidR="00C60A1C" w:rsidRPr="003752A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90" w:rsidRDefault="00D30B90">
      <w:pPr>
        <w:spacing w:after="0" w:line="240" w:lineRule="auto"/>
      </w:pPr>
      <w:r>
        <w:separator/>
      </w:r>
    </w:p>
  </w:endnote>
  <w:endnote w:type="continuationSeparator" w:id="0">
    <w:p w:rsidR="00D30B90" w:rsidRDefault="00D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90" w:rsidRDefault="00D30B90">
      <w:pPr>
        <w:spacing w:after="0" w:line="240" w:lineRule="auto"/>
      </w:pPr>
      <w:r>
        <w:separator/>
      </w:r>
    </w:p>
  </w:footnote>
  <w:footnote w:type="continuationSeparator" w:id="0">
    <w:p w:rsidR="00D30B90" w:rsidRDefault="00D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DF" w:rsidRDefault="006C2DB5">
    <w:pPr>
      <w:pStyle w:val="Header"/>
    </w:pPr>
    <w:r w:rsidRPr="00C667DF">
      <w:rPr>
        <w:rFonts w:ascii="Arial" w:hAnsi="Arial" w:cs="Arial"/>
        <w:b/>
        <w:i/>
        <w:sz w:val="16"/>
        <w:szCs w:val="16"/>
      </w:rPr>
      <w:tab/>
    </w:r>
    <w:r w:rsidRPr="00C667DF">
      <w:rPr>
        <w:rFonts w:ascii="Arial" w:hAnsi="Arial" w:cs="Arial"/>
        <w:b/>
        <w:i/>
        <w:sz w:val="16"/>
        <w:szCs w:val="16"/>
      </w:rPr>
      <w:tab/>
    </w:r>
    <w:r w:rsidRPr="00F914DA">
      <w:rPr>
        <w:rFonts w:ascii="Arial" w:hAnsi="Arial" w:cs="Arial"/>
        <w:b/>
        <w:i/>
        <w:sz w:val="16"/>
        <w:szCs w:val="16"/>
        <w:u w:val="single"/>
      </w:rPr>
      <w:t>Please check against delivery: Fifty- Five (55)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588B"/>
    <w:multiLevelType w:val="hybridMultilevel"/>
    <w:tmpl w:val="E42A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66A"/>
    <w:multiLevelType w:val="hybridMultilevel"/>
    <w:tmpl w:val="D1CA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92DE8"/>
    <w:multiLevelType w:val="hybridMultilevel"/>
    <w:tmpl w:val="D1CA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AE"/>
    <w:rsid w:val="002F3547"/>
    <w:rsid w:val="003752A9"/>
    <w:rsid w:val="004A0049"/>
    <w:rsid w:val="006C2DB5"/>
    <w:rsid w:val="007E5236"/>
    <w:rsid w:val="00A124D1"/>
    <w:rsid w:val="00AA2281"/>
    <w:rsid w:val="00BD2DBA"/>
    <w:rsid w:val="00C60A1C"/>
    <w:rsid w:val="00D30B90"/>
    <w:rsid w:val="00D465AE"/>
    <w:rsid w:val="00D9696F"/>
    <w:rsid w:val="00E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B8F17-7A7E-4787-B676-5579DBA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465AE"/>
  </w:style>
  <w:style w:type="paragraph" w:styleId="NoSpacing">
    <w:name w:val="No Spacing"/>
    <w:uiPriority w:val="1"/>
    <w:qFormat/>
    <w:rsid w:val="00D465A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46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A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3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CAC9C-302E-445B-A917-1F22981AB9A2}"/>
</file>

<file path=customXml/itemProps2.xml><?xml version="1.0" encoding="utf-8"?>
<ds:datastoreItem xmlns:ds="http://schemas.openxmlformats.org/officeDocument/2006/customXml" ds:itemID="{F5169655-9772-4B8C-9A36-D0DB59BA666B}"/>
</file>

<file path=customXml/itemProps3.xml><?xml version="1.0" encoding="utf-8"?>
<ds:datastoreItem xmlns:ds="http://schemas.openxmlformats.org/officeDocument/2006/customXml" ds:itemID="{6CC94793-43D7-468E-9841-C23E64315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12</cp:revision>
  <cp:lastPrinted>2022-11-09T13:33:00Z</cp:lastPrinted>
  <dcterms:created xsi:type="dcterms:W3CDTF">2022-11-02T10:35:00Z</dcterms:created>
  <dcterms:modified xsi:type="dcterms:W3CDTF">2022-11-09T14:43:00Z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