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C4F" w:rsidRDefault="00090772" w:rsidP="0077044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center"/>
        <w:rPr>
          <w:b/>
          <w:lang w:val="es-ES_tradnl"/>
        </w:rPr>
      </w:pPr>
      <w:r>
        <w:rPr>
          <w:b/>
          <w:lang w:val="es-ES_tradnl"/>
        </w:rPr>
        <w:t>INTERVENCIÓN DE ESPAÑA</w:t>
      </w:r>
    </w:p>
    <w:p w:rsidR="00FD6C4F" w:rsidRDefault="00FD6C4F" w:rsidP="0077044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center"/>
        <w:rPr>
          <w:b/>
          <w:lang w:val="es-ES_tradnl"/>
        </w:rPr>
      </w:pPr>
      <w:r>
        <w:rPr>
          <w:b/>
          <w:lang w:val="es-ES_tradnl"/>
        </w:rPr>
        <w:t>41ª SESIÓN EXAMEN PERIÓDICO UNIVERSAL, NOVIEMBRE 2022</w:t>
      </w:r>
    </w:p>
    <w:p w:rsidR="00C61848" w:rsidRPr="007520A8" w:rsidRDefault="002F6270" w:rsidP="0077044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center"/>
        <w:rPr>
          <w:b/>
          <w:lang w:val="es-ES_tradnl"/>
        </w:rPr>
      </w:pPr>
      <w:r>
        <w:rPr>
          <w:b/>
          <w:lang w:val="es-ES_tradnl"/>
        </w:rPr>
        <w:t>TÚNEZ</w:t>
      </w:r>
    </w:p>
    <w:p w:rsidR="00C61848" w:rsidRDefault="00C61848" w:rsidP="00C61848">
      <w:pPr>
        <w:rPr>
          <w:lang w:val="es-ES_tradnl"/>
        </w:rPr>
      </w:pPr>
    </w:p>
    <w:p w:rsidR="002F6270" w:rsidRPr="00770442" w:rsidRDefault="002F6270" w:rsidP="002F6270">
      <w:pPr>
        <w:jc w:val="both"/>
        <w:rPr>
          <w:rFonts w:ascii="Arial" w:hAnsi="Arial" w:cs="Arial"/>
          <w:sz w:val="32"/>
          <w:szCs w:val="32"/>
          <w:lang w:val="es-ES"/>
        </w:rPr>
      </w:pPr>
      <w:r w:rsidRPr="00770442">
        <w:rPr>
          <w:rFonts w:ascii="Arial" w:hAnsi="Arial" w:cs="Arial"/>
          <w:sz w:val="32"/>
          <w:szCs w:val="32"/>
          <w:lang w:val="es-ES"/>
        </w:rPr>
        <w:t xml:space="preserve">Sr. Presidente, </w:t>
      </w:r>
    </w:p>
    <w:p w:rsidR="002F6270" w:rsidRPr="00770442" w:rsidRDefault="002F6270" w:rsidP="002F6270">
      <w:pPr>
        <w:spacing w:line="240" w:lineRule="auto"/>
        <w:jc w:val="both"/>
        <w:rPr>
          <w:rFonts w:ascii="Arial" w:hAnsi="Arial" w:cs="Arial"/>
          <w:sz w:val="32"/>
          <w:szCs w:val="32"/>
          <w:lang w:val="es-ES"/>
        </w:rPr>
      </w:pPr>
      <w:r w:rsidRPr="00770442">
        <w:rPr>
          <w:rFonts w:ascii="Arial" w:hAnsi="Arial" w:cs="Arial"/>
          <w:sz w:val="32"/>
          <w:szCs w:val="32"/>
          <w:lang w:val="es-ES"/>
        </w:rPr>
        <w:t xml:space="preserve">España da </w:t>
      </w:r>
      <w:r w:rsidR="005A4D39">
        <w:rPr>
          <w:rFonts w:ascii="Arial" w:hAnsi="Arial" w:cs="Arial"/>
          <w:sz w:val="32"/>
          <w:szCs w:val="32"/>
          <w:lang w:val="es-ES"/>
        </w:rPr>
        <w:t>la</w:t>
      </w:r>
      <w:r w:rsidRPr="00770442">
        <w:rPr>
          <w:rFonts w:ascii="Arial" w:hAnsi="Arial" w:cs="Arial"/>
          <w:sz w:val="32"/>
          <w:szCs w:val="32"/>
          <w:lang w:val="es-ES"/>
        </w:rPr>
        <w:t xml:space="preserve"> bienvenida a la delegación de Túnez.</w:t>
      </w:r>
    </w:p>
    <w:p w:rsidR="002F6270" w:rsidRPr="00770442" w:rsidRDefault="002F6270" w:rsidP="005A4D39">
      <w:pPr>
        <w:jc w:val="both"/>
        <w:rPr>
          <w:rFonts w:ascii="Arial" w:hAnsi="Arial" w:cs="Arial"/>
          <w:sz w:val="32"/>
          <w:szCs w:val="32"/>
          <w:lang w:val="es-ES"/>
        </w:rPr>
      </w:pPr>
      <w:r w:rsidRPr="00770442">
        <w:rPr>
          <w:rFonts w:ascii="Arial" w:hAnsi="Arial" w:cs="Arial"/>
          <w:sz w:val="32"/>
          <w:szCs w:val="32"/>
          <w:lang w:val="es-ES_tradnl"/>
        </w:rPr>
        <w:t xml:space="preserve">Saludamos las medidas introducidas para la mejora de la protección de los derechos humanos </w:t>
      </w:r>
      <w:r w:rsidRPr="00770442">
        <w:rPr>
          <w:rFonts w:ascii="Arial" w:hAnsi="Arial" w:cs="Arial"/>
          <w:sz w:val="32"/>
          <w:szCs w:val="32"/>
          <w:lang w:val="es-ES"/>
        </w:rPr>
        <w:t>entre 2017 y 2021. Sin embargo, recomendamos al Gobierno que (</w:t>
      </w:r>
      <w:r w:rsidRPr="00770442">
        <w:rPr>
          <w:rFonts w:ascii="Arial" w:hAnsi="Arial" w:cs="Arial"/>
          <w:b/>
          <w:sz w:val="32"/>
          <w:szCs w:val="32"/>
          <w:lang w:val="es-ES"/>
        </w:rPr>
        <w:t>1</w:t>
      </w:r>
      <w:r w:rsidRPr="00770442">
        <w:rPr>
          <w:rFonts w:ascii="Arial" w:hAnsi="Arial" w:cs="Arial"/>
          <w:sz w:val="32"/>
          <w:szCs w:val="32"/>
          <w:lang w:val="es-ES"/>
        </w:rPr>
        <w:t>) garantice la separación de poderes, y en espe</w:t>
      </w:r>
      <w:bookmarkStart w:id="0" w:name="_GoBack"/>
      <w:bookmarkEnd w:id="0"/>
      <w:r w:rsidRPr="00770442">
        <w:rPr>
          <w:rFonts w:ascii="Arial" w:hAnsi="Arial" w:cs="Arial"/>
          <w:sz w:val="32"/>
          <w:szCs w:val="32"/>
          <w:lang w:val="es-ES"/>
        </w:rPr>
        <w:t xml:space="preserve">cial, la independencia del sistema judicial </w:t>
      </w:r>
      <w:r w:rsidR="005A4D39">
        <w:rPr>
          <w:rFonts w:ascii="Arial" w:hAnsi="Arial" w:cs="Arial"/>
          <w:sz w:val="32"/>
          <w:szCs w:val="32"/>
          <w:lang w:val="es-ES"/>
        </w:rPr>
        <w:t>y</w:t>
      </w:r>
      <w:r w:rsidRPr="00770442">
        <w:rPr>
          <w:rFonts w:ascii="Arial" w:hAnsi="Arial" w:cs="Arial"/>
          <w:sz w:val="32"/>
          <w:szCs w:val="32"/>
          <w:lang w:val="es-ES"/>
        </w:rPr>
        <w:t xml:space="preserve"> (</w:t>
      </w:r>
      <w:r w:rsidRPr="00770442">
        <w:rPr>
          <w:rFonts w:ascii="Arial" w:hAnsi="Arial" w:cs="Arial"/>
          <w:b/>
          <w:sz w:val="32"/>
          <w:szCs w:val="32"/>
          <w:lang w:val="es-ES"/>
        </w:rPr>
        <w:t>2)</w:t>
      </w:r>
      <w:r w:rsidRPr="00770442">
        <w:rPr>
          <w:rFonts w:ascii="Arial" w:hAnsi="Arial" w:cs="Arial"/>
          <w:sz w:val="32"/>
          <w:szCs w:val="32"/>
          <w:lang w:val="es-ES"/>
        </w:rPr>
        <w:t xml:space="preserve"> </w:t>
      </w:r>
      <w:r w:rsidR="005A4D39" w:rsidRPr="00770442">
        <w:rPr>
          <w:rFonts w:ascii="Arial" w:hAnsi="Arial" w:cs="Arial"/>
          <w:sz w:val="32"/>
          <w:szCs w:val="32"/>
          <w:lang w:val="es-ES"/>
        </w:rPr>
        <w:t>garantic</w:t>
      </w:r>
      <w:r w:rsidR="005A4D39">
        <w:rPr>
          <w:rFonts w:ascii="Arial" w:hAnsi="Arial" w:cs="Arial"/>
          <w:sz w:val="32"/>
          <w:szCs w:val="32"/>
          <w:lang w:val="es-ES"/>
        </w:rPr>
        <w:t>e</w:t>
      </w:r>
      <w:r w:rsidRPr="00770442">
        <w:rPr>
          <w:rFonts w:ascii="Arial" w:hAnsi="Arial" w:cs="Arial"/>
          <w:sz w:val="32"/>
          <w:szCs w:val="32"/>
          <w:lang w:val="es-ES"/>
        </w:rPr>
        <w:t xml:space="preserve"> el pleno respeto del derecho a la libertad de expresión, prensa, asociación y reunión pacífica</w:t>
      </w:r>
      <w:r w:rsidR="005A4D39">
        <w:rPr>
          <w:rFonts w:ascii="Arial" w:hAnsi="Arial" w:cs="Arial"/>
          <w:sz w:val="32"/>
          <w:szCs w:val="32"/>
          <w:lang w:val="es-ES"/>
        </w:rPr>
        <w:t>,</w:t>
      </w:r>
      <w:r w:rsidRPr="00770442">
        <w:rPr>
          <w:rFonts w:ascii="Arial" w:hAnsi="Arial" w:cs="Arial"/>
          <w:sz w:val="32"/>
          <w:szCs w:val="32"/>
          <w:lang w:val="es-ES"/>
        </w:rPr>
        <w:t xml:space="preserve"> de acuerdo con las normas internacionales, así como el libre ejercicio de la labor de periodistas y personas defensoras de derechos humanos.</w:t>
      </w:r>
    </w:p>
    <w:p w:rsidR="00040999" w:rsidRPr="00770442" w:rsidRDefault="002F6270" w:rsidP="00040999">
      <w:pPr>
        <w:jc w:val="both"/>
        <w:rPr>
          <w:rFonts w:ascii="Arial" w:hAnsi="Arial" w:cs="Arial"/>
          <w:sz w:val="32"/>
          <w:szCs w:val="32"/>
          <w:lang w:val="es-ES"/>
        </w:rPr>
      </w:pPr>
      <w:r w:rsidRPr="00770442">
        <w:rPr>
          <w:rFonts w:ascii="Arial" w:hAnsi="Arial" w:cs="Arial"/>
          <w:sz w:val="32"/>
          <w:szCs w:val="32"/>
          <w:lang w:val="es-ES"/>
        </w:rPr>
        <w:t>Con respecto a la lucha contra la violencia de género, seguimos preocupados por la deficiente y parcial aplicación de la Ley 58/2017</w:t>
      </w:r>
      <w:r w:rsidR="005A4D39">
        <w:rPr>
          <w:rFonts w:ascii="Arial" w:hAnsi="Arial" w:cs="Arial"/>
          <w:sz w:val="32"/>
          <w:szCs w:val="32"/>
          <w:lang w:val="es-ES"/>
        </w:rPr>
        <w:t xml:space="preserve"> y r</w:t>
      </w:r>
      <w:r w:rsidRPr="00770442">
        <w:rPr>
          <w:rFonts w:ascii="Arial" w:hAnsi="Arial" w:cs="Arial"/>
          <w:sz w:val="32"/>
          <w:szCs w:val="32"/>
          <w:lang w:val="es-ES"/>
        </w:rPr>
        <w:t>ecomendamos (</w:t>
      </w:r>
      <w:r w:rsidRPr="00770442">
        <w:rPr>
          <w:rFonts w:ascii="Arial" w:hAnsi="Arial" w:cs="Arial"/>
          <w:b/>
          <w:sz w:val="32"/>
          <w:szCs w:val="32"/>
          <w:lang w:val="es-ES"/>
        </w:rPr>
        <w:t>3</w:t>
      </w:r>
      <w:r w:rsidRPr="00770442">
        <w:rPr>
          <w:rFonts w:ascii="Arial" w:hAnsi="Arial" w:cs="Arial"/>
          <w:sz w:val="32"/>
          <w:szCs w:val="32"/>
          <w:lang w:val="es-ES"/>
        </w:rPr>
        <w:t xml:space="preserve">) garantizar los recursos humanos y financieros adecuados para su plena aplicación, ratificar la Convención de Estambul y dotarse de una ley orgánica de aplicación de la </w:t>
      </w:r>
      <w:r w:rsidR="005A4D39">
        <w:rPr>
          <w:rFonts w:ascii="Arial" w:hAnsi="Arial" w:cs="Arial"/>
          <w:sz w:val="32"/>
          <w:szCs w:val="32"/>
          <w:lang w:val="es-ES"/>
        </w:rPr>
        <w:t>misma</w:t>
      </w:r>
      <w:r w:rsidR="00040999" w:rsidRPr="00770442">
        <w:rPr>
          <w:rFonts w:ascii="Arial" w:hAnsi="Arial" w:cs="Arial"/>
          <w:sz w:val="32"/>
          <w:szCs w:val="32"/>
          <w:lang w:val="es-ES"/>
        </w:rPr>
        <w:t>.</w:t>
      </w:r>
    </w:p>
    <w:p w:rsidR="00040999" w:rsidRPr="00770442" w:rsidRDefault="00040999" w:rsidP="00040999">
      <w:pPr>
        <w:jc w:val="both"/>
        <w:rPr>
          <w:rFonts w:ascii="Arial" w:hAnsi="Arial" w:cs="Arial"/>
          <w:bCs/>
          <w:color w:val="000000"/>
          <w:sz w:val="32"/>
          <w:szCs w:val="32"/>
          <w:lang w:val="es-ES"/>
        </w:rPr>
      </w:pPr>
      <w:r w:rsidRPr="00770442">
        <w:rPr>
          <w:rFonts w:ascii="Arial" w:hAnsi="Arial" w:cs="Arial"/>
          <w:sz w:val="32"/>
          <w:szCs w:val="32"/>
          <w:lang w:val="es-ES"/>
        </w:rPr>
        <w:t>R</w:t>
      </w:r>
      <w:r w:rsidR="002F6270" w:rsidRPr="00770442">
        <w:rPr>
          <w:rFonts w:ascii="Arial" w:hAnsi="Arial" w:cs="Arial"/>
          <w:bCs/>
          <w:color w:val="000000"/>
          <w:sz w:val="32"/>
          <w:szCs w:val="32"/>
          <w:lang w:val="es-ES"/>
        </w:rPr>
        <w:t xml:space="preserve">ecomendamos, </w:t>
      </w:r>
      <w:r w:rsidR="002F6270" w:rsidRPr="00770442">
        <w:rPr>
          <w:rFonts w:ascii="Arial" w:hAnsi="Arial" w:cs="Arial"/>
          <w:b/>
          <w:sz w:val="32"/>
          <w:szCs w:val="32"/>
          <w:lang w:val="es-ES"/>
        </w:rPr>
        <w:t xml:space="preserve">(4) </w:t>
      </w:r>
      <w:r w:rsidR="005A4D39">
        <w:rPr>
          <w:rFonts w:ascii="Arial" w:hAnsi="Arial" w:cs="Arial"/>
          <w:bCs/>
          <w:color w:val="000000"/>
          <w:sz w:val="32"/>
          <w:szCs w:val="32"/>
          <w:lang w:val="es-ES"/>
        </w:rPr>
        <w:t xml:space="preserve">derogar </w:t>
      </w:r>
      <w:r w:rsidR="002F6270" w:rsidRPr="00770442">
        <w:rPr>
          <w:rFonts w:ascii="Arial" w:hAnsi="Arial" w:cs="Arial"/>
          <w:bCs/>
          <w:color w:val="000000"/>
          <w:sz w:val="32"/>
          <w:szCs w:val="32"/>
          <w:lang w:val="es-ES"/>
        </w:rPr>
        <w:t xml:space="preserve">el artículo 230 del Código Penal que criminaliza relaciones consentidas entre adultos del mismo sexo y </w:t>
      </w:r>
      <w:r w:rsidR="005A4D39">
        <w:rPr>
          <w:rFonts w:ascii="Arial" w:hAnsi="Arial" w:cs="Arial"/>
          <w:bCs/>
          <w:color w:val="000000"/>
          <w:sz w:val="32"/>
          <w:szCs w:val="32"/>
          <w:lang w:val="es-ES"/>
        </w:rPr>
        <w:t>eliminar</w:t>
      </w:r>
      <w:r w:rsidR="002F6270" w:rsidRPr="00770442">
        <w:rPr>
          <w:rFonts w:ascii="Arial" w:hAnsi="Arial" w:cs="Arial"/>
          <w:bCs/>
          <w:color w:val="000000"/>
          <w:sz w:val="32"/>
          <w:szCs w:val="32"/>
          <w:lang w:val="es-ES"/>
        </w:rPr>
        <w:t xml:space="preserve"> de toda legislación discriminatoria por razón de orientación sexual. </w:t>
      </w:r>
    </w:p>
    <w:p w:rsidR="00040999" w:rsidRPr="00770442" w:rsidRDefault="00040999" w:rsidP="00040999">
      <w:pPr>
        <w:jc w:val="both"/>
        <w:rPr>
          <w:rFonts w:ascii="Arial" w:hAnsi="Arial" w:cs="Arial"/>
          <w:bCs/>
          <w:color w:val="000000"/>
          <w:sz w:val="32"/>
          <w:szCs w:val="32"/>
          <w:lang w:val="es-ES"/>
        </w:rPr>
      </w:pPr>
      <w:r w:rsidRPr="00770442">
        <w:rPr>
          <w:rFonts w:ascii="Arial" w:hAnsi="Arial" w:cs="Arial"/>
          <w:bCs/>
          <w:color w:val="000000"/>
          <w:sz w:val="32"/>
          <w:szCs w:val="32"/>
          <w:lang w:val="es-ES"/>
        </w:rPr>
        <w:t xml:space="preserve">Finalmente, </w:t>
      </w:r>
      <w:r w:rsidR="005A4D39">
        <w:rPr>
          <w:rFonts w:ascii="Arial" w:hAnsi="Arial" w:cs="Arial"/>
          <w:bCs/>
          <w:color w:val="000000"/>
          <w:sz w:val="32"/>
          <w:szCs w:val="32"/>
          <w:lang w:val="es-ES"/>
        </w:rPr>
        <w:t>recomendamos</w:t>
      </w:r>
      <w:r w:rsidRPr="00770442">
        <w:rPr>
          <w:rFonts w:ascii="Arial" w:hAnsi="Arial" w:cs="Arial"/>
          <w:bCs/>
          <w:color w:val="000000"/>
          <w:sz w:val="32"/>
          <w:szCs w:val="32"/>
          <w:lang w:val="es-ES"/>
        </w:rPr>
        <w:t xml:space="preserve"> </w:t>
      </w:r>
      <w:r w:rsidRPr="00770442">
        <w:rPr>
          <w:rFonts w:ascii="Arial" w:hAnsi="Arial" w:cs="Arial"/>
          <w:b/>
          <w:bCs/>
          <w:color w:val="000000"/>
          <w:sz w:val="32"/>
          <w:szCs w:val="32"/>
          <w:lang w:val="es-ES"/>
        </w:rPr>
        <w:t>(5)</w:t>
      </w:r>
      <w:r w:rsidRPr="00770442">
        <w:rPr>
          <w:rFonts w:ascii="Arial" w:hAnsi="Arial" w:cs="Arial"/>
          <w:bCs/>
          <w:color w:val="000000"/>
          <w:sz w:val="32"/>
          <w:szCs w:val="32"/>
          <w:lang w:val="es-ES"/>
        </w:rPr>
        <w:t xml:space="preserve"> conmutar todas las sentencias de muerte con vistas a la abolición de la pena de muerte y ratificar el Segundo Protocolo Facultativo del Pacto Internacional de Derechos Civiles y Políticos.</w:t>
      </w:r>
    </w:p>
    <w:sectPr w:rsidR="00040999" w:rsidRPr="0077044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F4F" w:rsidRDefault="00D16F4F" w:rsidP="00D16F4F">
      <w:pPr>
        <w:spacing w:after="0" w:line="240" w:lineRule="auto"/>
      </w:pPr>
      <w:r>
        <w:separator/>
      </w:r>
    </w:p>
  </w:endnote>
  <w:endnote w:type="continuationSeparator" w:id="0">
    <w:p w:rsidR="00D16F4F" w:rsidRDefault="00D16F4F" w:rsidP="00D16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F4F" w:rsidRDefault="00D16F4F" w:rsidP="00D16F4F">
      <w:pPr>
        <w:spacing w:after="0" w:line="240" w:lineRule="auto"/>
      </w:pPr>
      <w:r>
        <w:separator/>
      </w:r>
    </w:p>
  </w:footnote>
  <w:footnote w:type="continuationSeparator" w:id="0">
    <w:p w:rsidR="00D16F4F" w:rsidRDefault="00D16F4F" w:rsidP="00D16F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F4F" w:rsidRDefault="00D16F4F" w:rsidP="00D16F4F">
    <w:pPr>
      <w:tabs>
        <w:tab w:val="left" w:pos="570"/>
        <w:tab w:val="right" w:pos="8504"/>
      </w:tabs>
      <w:jc w:val="right"/>
      <w:rPr>
        <w:rFonts w:ascii="Arial" w:hAnsi="Arial" w:cs="Arial"/>
        <w:b/>
        <w:i/>
        <w:sz w:val="24"/>
        <w:szCs w:val="24"/>
        <w:lang w:val="en-GB"/>
      </w:rPr>
    </w:pPr>
    <w:r w:rsidRPr="00DE466B"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3643998E" wp14:editId="5A66B467">
          <wp:simplePos x="0" y="0"/>
          <wp:positionH relativeFrom="column">
            <wp:posOffset>-212090</wp:posOffset>
          </wp:positionH>
          <wp:positionV relativeFrom="paragraph">
            <wp:posOffset>-395605</wp:posOffset>
          </wp:positionV>
          <wp:extent cx="1002665" cy="1105535"/>
          <wp:effectExtent l="0" t="0" r="6985" b="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2665" cy="11055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E466B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123A8C3" wp14:editId="400E1669">
              <wp:simplePos x="0" y="0"/>
              <wp:positionH relativeFrom="column">
                <wp:posOffset>788670</wp:posOffset>
              </wp:positionH>
              <wp:positionV relativeFrom="paragraph">
                <wp:posOffset>72390</wp:posOffset>
              </wp:positionV>
              <wp:extent cx="2463800" cy="495300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380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6F4F" w:rsidRPr="00D16F4F" w:rsidRDefault="00D16F4F" w:rsidP="00D16F4F">
                          <w:pPr>
                            <w:spacing w:line="240" w:lineRule="auto"/>
                            <w:rPr>
                              <w:rFonts w:ascii="Arial" w:hAnsi="Arial"/>
                              <w:sz w:val="16"/>
                              <w:szCs w:val="16"/>
                              <w:lang w:val="es-ES"/>
                            </w:rPr>
                          </w:pPr>
                          <w:r w:rsidRPr="00D16F4F">
                            <w:rPr>
                              <w:rFonts w:ascii="Arial" w:hAnsi="Arial"/>
                              <w:sz w:val="16"/>
                              <w:szCs w:val="16"/>
                              <w:lang w:val="es-ES"/>
                            </w:rPr>
                            <w:t>MINISTERIO</w:t>
                          </w:r>
                        </w:p>
                        <w:p w:rsidR="00D16F4F" w:rsidRPr="00D16F4F" w:rsidRDefault="00D16F4F" w:rsidP="00D16F4F">
                          <w:pPr>
                            <w:spacing w:line="240" w:lineRule="auto"/>
                            <w:rPr>
                              <w:rFonts w:ascii="Arial" w:hAnsi="Arial"/>
                              <w:sz w:val="16"/>
                              <w:szCs w:val="16"/>
                              <w:lang w:val="es-ES"/>
                            </w:rPr>
                          </w:pPr>
                          <w:r w:rsidRPr="00D16F4F">
                            <w:rPr>
                              <w:rFonts w:ascii="Arial" w:hAnsi="Arial"/>
                              <w:sz w:val="16"/>
                              <w:szCs w:val="16"/>
                              <w:lang w:val="es-ES"/>
                            </w:rPr>
                            <w:t>DE ASUNTOS EXTERIORES, UNIÓN EUROPEA</w:t>
                          </w:r>
                        </w:p>
                        <w:p w:rsidR="00D16F4F" w:rsidRPr="00583425" w:rsidRDefault="00D16F4F" w:rsidP="00D16F4F">
                          <w:pPr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 w:rsidRPr="00583425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Y COOPERACIÓN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23A8C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62.1pt;margin-top:5.7pt;width:194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76igQIAAA8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" stroked="f">
              <v:textbox>
                <w:txbxContent>
                  <w:p w:rsidR="00D16F4F" w:rsidRPr="00D16F4F" w:rsidRDefault="00D16F4F" w:rsidP="00D16F4F">
                    <w:pPr>
                      <w:spacing w:line="240" w:lineRule="auto"/>
                      <w:rPr>
                        <w:rFonts w:ascii="Arial" w:hAnsi="Arial"/>
                        <w:sz w:val="16"/>
                        <w:szCs w:val="16"/>
                        <w:lang w:val="es-ES"/>
                      </w:rPr>
                    </w:pPr>
                    <w:r w:rsidRPr="00D16F4F">
                      <w:rPr>
                        <w:rFonts w:ascii="Arial" w:hAnsi="Arial"/>
                        <w:sz w:val="16"/>
                        <w:szCs w:val="16"/>
                        <w:lang w:val="es-ES"/>
                      </w:rPr>
                      <w:t>MINISTERIO</w:t>
                    </w:r>
                  </w:p>
                  <w:p w:rsidR="00D16F4F" w:rsidRPr="00D16F4F" w:rsidRDefault="00D16F4F" w:rsidP="00D16F4F">
                    <w:pPr>
                      <w:spacing w:line="240" w:lineRule="auto"/>
                      <w:rPr>
                        <w:rFonts w:ascii="Arial" w:hAnsi="Arial"/>
                        <w:sz w:val="16"/>
                        <w:szCs w:val="16"/>
                        <w:lang w:val="es-ES"/>
                      </w:rPr>
                    </w:pPr>
                    <w:r w:rsidRPr="00D16F4F">
                      <w:rPr>
                        <w:rFonts w:ascii="Arial" w:hAnsi="Arial"/>
                        <w:sz w:val="16"/>
                        <w:szCs w:val="16"/>
                        <w:lang w:val="es-ES"/>
                      </w:rPr>
                      <w:t>DE ASUNTOS EXTERIORES, UNIÓN EUROPEA</w:t>
                    </w:r>
                  </w:p>
                  <w:p w:rsidR="00D16F4F" w:rsidRPr="00583425" w:rsidRDefault="00D16F4F" w:rsidP="00D16F4F">
                    <w:pPr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583425">
                      <w:rPr>
                        <w:rFonts w:ascii="Arial" w:hAnsi="Arial"/>
                        <w:sz w:val="16"/>
                        <w:szCs w:val="16"/>
                      </w:rPr>
                      <w:t>Y COOPERACIÓN</w:t>
                    </w:r>
                  </w:p>
                </w:txbxContent>
              </v:textbox>
            </v:shape>
          </w:pict>
        </mc:Fallback>
      </mc:AlternateContent>
    </w:r>
    <w:r w:rsidRPr="00817EDD">
      <w:rPr>
        <w:rFonts w:ascii="Arial" w:hAnsi="Arial" w:cs="Arial"/>
        <w:b/>
        <w:i/>
        <w:sz w:val="24"/>
        <w:szCs w:val="24"/>
        <w:lang w:val="en-GB"/>
      </w:rPr>
      <w:t>Check against delivery</w:t>
    </w:r>
  </w:p>
  <w:p w:rsidR="00770442" w:rsidRPr="00817EDD" w:rsidRDefault="00770442" w:rsidP="00D16F4F">
    <w:pPr>
      <w:tabs>
        <w:tab w:val="left" w:pos="570"/>
        <w:tab w:val="right" w:pos="8504"/>
      </w:tabs>
      <w:jc w:val="right"/>
      <w:rPr>
        <w:rFonts w:ascii="Arial" w:hAnsi="Arial" w:cs="Arial"/>
        <w:b/>
        <w:i/>
        <w:sz w:val="24"/>
        <w:szCs w:val="24"/>
        <w:lang w:val="en-GB"/>
      </w:rPr>
    </w:pPr>
    <w:r>
      <w:rPr>
        <w:rFonts w:ascii="Arial" w:hAnsi="Arial" w:cs="Arial"/>
        <w:b/>
        <w:i/>
        <w:sz w:val="24"/>
        <w:szCs w:val="24"/>
        <w:lang w:val="en-GB"/>
      </w:rPr>
      <w:t>1 min – ES2</w:t>
    </w:r>
  </w:p>
  <w:p w:rsidR="00D16F4F" w:rsidRDefault="00D16F4F" w:rsidP="00D16F4F">
    <w:pPr>
      <w:pStyle w:val="Encabezado"/>
    </w:pPr>
  </w:p>
  <w:p w:rsidR="00D16F4F" w:rsidRDefault="00D16F4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755A1"/>
    <w:multiLevelType w:val="hybridMultilevel"/>
    <w:tmpl w:val="B840F468"/>
    <w:lvl w:ilvl="0" w:tplc="BE428C80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C3724"/>
    <w:multiLevelType w:val="hybridMultilevel"/>
    <w:tmpl w:val="653C224E"/>
    <w:lvl w:ilvl="0" w:tplc="79343E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05533A"/>
    <w:multiLevelType w:val="hybridMultilevel"/>
    <w:tmpl w:val="985EC31A"/>
    <w:lvl w:ilvl="0" w:tplc="6F6AA6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848"/>
    <w:rsid w:val="00040999"/>
    <w:rsid w:val="00090772"/>
    <w:rsid w:val="000F71BA"/>
    <w:rsid w:val="001835D8"/>
    <w:rsid w:val="00251D61"/>
    <w:rsid w:val="002A0A8A"/>
    <w:rsid w:val="002E75D2"/>
    <w:rsid w:val="002F6270"/>
    <w:rsid w:val="003E0A7F"/>
    <w:rsid w:val="003E6D3C"/>
    <w:rsid w:val="00421DEE"/>
    <w:rsid w:val="004B3501"/>
    <w:rsid w:val="00577541"/>
    <w:rsid w:val="00581521"/>
    <w:rsid w:val="005A4D39"/>
    <w:rsid w:val="00600224"/>
    <w:rsid w:val="00601B21"/>
    <w:rsid w:val="00664392"/>
    <w:rsid w:val="00770442"/>
    <w:rsid w:val="008429EB"/>
    <w:rsid w:val="009860D3"/>
    <w:rsid w:val="009F5EEF"/>
    <w:rsid w:val="00C61848"/>
    <w:rsid w:val="00D16F4F"/>
    <w:rsid w:val="00D6761E"/>
    <w:rsid w:val="00EA7779"/>
    <w:rsid w:val="00FD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8178B54"/>
  <w15:chartTrackingRefBased/>
  <w15:docId w15:val="{EBF2F9C2-4CDD-4EB7-96E1-E9F81396D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848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6184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16F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6F4F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D16F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6F4F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7E5CAB-5111-432E-89E2-0DDE31721506}"/>
</file>

<file path=customXml/itemProps2.xml><?xml version="1.0" encoding="utf-8"?>
<ds:datastoreItem xmlns:ds="http://schemas.openxmlformats.org/officeDocument/2006/customXml" ds:itemID="{2626A37C-29B3-4F42-BFF3-6DDB86365234}"/>
</file>

<file path=customXml/itemProps3.xml><?xml version="1.0" encoding="utf-8"?>
<ds:datastoreItem xmlns:ds="http://schemas.openxmlformats.org/officeDocument/2006/customXml" ds:itemID="{7B3742AD-7D7F-45FE-8A0C-4BD2411AEB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MAEC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Menchon López, Isabel</dc:creator>
  <cp:keywords/>
  <dc:description/>
  <cp:lastModifiedBy>Espinosa Martí, Josefina</cp:lastModifiedBy>
  <cp:revision>3</cp:revision>
  <cp:lastPrinted>2022-11-07T09:10:00Z</cp:lastPrinted>
  <dcterms:created xsi:type="dcterms:W3CDTF">2022-11-07T10:40:00Z</dcterms:created>
  <dcterms:modified xsi:type="dcterms:W3CDTF">2022-11-07T10:42:00Z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