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35E6" w14:textId="77777777" w:rsidR="004C6D8C" w:rsidRPr="00F76776" w:rsidRDefault="004C6D8C">
      <w:pPr>
        <w:rPr>
          <w:rFonts w:ascii="Arial" w:hAnsi="Arial" w:cs="Arial"/>
          <w:sz w:val="24"/>
          <w:szCs w:val="24"/>
          <w:lang w:val="es-CO"/>
        </w:rPr>
      </w:pPr>
    </w:p>
    <w:p w14:paraId="68CDD53F" w14:textId="77777777" w:rsidR="00746030" w:rsidRPr="00F76776" w:rsidRDefault="00746030">
      <w:pPr>
        <w:rPr>
          <w:rFonts w:ascii="Arial" w:hAnsi="Arial" w:cs="Arial"/>
          <w:sz w:val="24"/>
          <w:szCs w:val="24"/>
          <w:lang w:val="es-CO"/>
        </w:rPr>
      </w:pPr>
    </w:p>
    <w:p w14:paraId="3AA5DAEE" w14:textId="22520D59" w:rsidR="00746030" w:rsidRPr="00F76776" w:rsidRDefault="00746030" w:rsidP="00B01053">
      <w:pPr>
        <w:shd w:val="clear" w:color="auto" w:fill="2F5496" w:themeFill="accent1" w:themeFillShade="BF"/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  <w:lang w:val="es-CO"/>
        </w:rPr>
      </w:pPr>
      <w:r w:rsidRPr="00F76776">
        <w:rPr>
          <w:rFonts w:ascii="Arial" w:hAnsi="Arial" w:cs="Arial"/>
          <w:b/>
          <w:bCs/>
          <w:color w:val="FFFFFF" w:themeColor="background1"/>
          <w:sz w:val="28"/>
          <w:szCs w:val="28"/>
          <w:lang w:val="es-CO"/>
        </w:rPr>
        <w:t xml:space="preserve">Examen Periódico Universal </w:t>
      </w:r>
      <w:r w:rsidR="00B01053" w:rsidRPr="00F76776">
        <w:rPr>
          <w:rFonts w:ascii="Arial" w:hAnsi="Arial" w:cs="Arial"/>
          <w:b/>
          <w:bCs/>
          <w:color w:val="FFFFFF" w:themeColor="background1"/>
          <w:sz w:val="28"/>
          <w:szCs w:val="28"/>
          <w:lang w:val="es-CO"/>
        </w:rPr>
        <w:t xml:space="preserve">de </w:t>
      </w:r>
      <w:r w:rsidR="00B01053" w:rsidRPr="00F76776">
        <w:rPr>
          <w:rFonts w:ascii="Arial" w:hAnsi="Arial" w:cs="Arial"/>
          <w:b/>
          <w:bCs/>
          <w:color w:val="FFFFFF" w:themeColor="background1"/>
          <w:sz w:val="28"/>
          <w:szCs w:val="28"/>
          <w:u w:val="single"/>
          <w:lang w:val="es-CO"/>
        </w:rPr>
        <w:t>Brasil</w:t>
      </w:r>
      <w:r w:rsidR="00B01053" w:rsidRPr="00F76776">
        <w:rPr>
          <w:rFonts w:ascii="Arial" w:hAnsi="Arial" w:cs="Arial"/>
          <w:b/>
          <w:bCs/>
          <w:color w:val="FFFFFF" w:themeColor="background1"/>
          <w:sz w:val="28"/>
          <w:szCs w:val="28"/>
          <w:lang w:val="es-CO"/>
        </w:rPr>
        <w:t xml:space="preserve"> </w:t>
      </w:r>
    </w:p>
    <w:p w14:paraId="0CED6EFE" w14:textId="77777777" w:rsidR="00B01053" w:rsidRPr="00F76776" w:rsidRDefault="00B01053" w:rsidP="00B01053">
      <w:pPr>
        <w:shd w:val="clear" w:color="auto" w:fill="2F5496" w:themeFill="accent1" w:themeFillShade="BF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es-CO"/>
        </w:rPr>
      </w:pPr>
    </w:p>
    <w:p w14:paraId="07CCC2E4" w14:textId="232D6A78" w:rsidR="00746030" w:rsidRPr="00F76776" w:rsidRDefault="00746030" w:rsidP="00746030">
      <w:pPr>
        <w:shd w:val="clear" w:color="auto" w:fill="2F5496" w:themeFill="accent1" w:themeFillShade="BF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es-CO"/>
        </w:rPr>
      </w:pPr>
      <w:r w:rsidRPr="00F76776">
        <w:rPr>
          <w:rFonts w:ascii="Arial" w:hAnsi="Arial" w:cs="Arial"/>
          <w:b/>
          <w:bCs/>
          <w:color w:val="FFFFFF" w:themeColor="background1"/>
          <w:sz w:val="24"/>
          <w:szCs w:val="24"/>
          <w:lang w:val="es-CO"/>
        </w:rPr>
        <w:t xml:space="preserve">Ginebra </w:t>
      </w:r>
      <w:r w:rsidR="00703296" w:rsidRPr="00F76776">
        <w:rPr>
          <w:rFonts w:ascii="Arial" w:hAnsi="Arial" w:cs="Arial"/>
          <w:b/>
          <w:bCs/>
          <w:color w:val="FFFFFF" w:themeColor="background1"/>
          <w:sz w:val="24"/>
          <w:szCs w:val="24"/>
          <w:lang w:val="es-CO"/>
        </w:rPr>
        <w:t>–</w:t>
      </w:r>
      <w:r w:rsidRPr="00F76776">
        <w:rPr>
          <w:rFonts w:ascii="Arial" w:hAnsi="Arial" w:cs="Arial"/>
          <w:b/>
          <w:bCs/>
          <w:color w:val="FFFFFF" w:themeColor="background1"/>
          <w:sz w:val="24"/>
          <w:szCs w:val="24"/>
          <w:lang w:val="es-CO"/>
        </w:rPr>
        <w:t xml:space="preserve"> </w:t>
      </w:r>
      <w:r w:rsidR="00703296" w:rsidRPr="00F76776">
        <w:rPr>
          <w:rFonts w:ascii="Arial" w:hAnsi="Arial" w:cs="Arial"/>
          <w:b/>
          <w:bCs/>
          <w:color w:val="FFFFFF" w:themeColor="background1"/>
          <w:sz w:val="24"/>
          <w:szCs w:val="24"/>
          <w:lang w:val="es-CO"/>
        </w:rPr>
        <w:t>1</w:t>
      </w:r>
      <w:r w:rsidR="00ED41B7">
        <w:rPr>
          <w:rFonts w:ascii="Arial" w:hAnsi="Arial" w:cs="Arial"/>
          <w:b/>
          <w:bCs/>
          <w:color w:val="FFFFFF" w:themeColor="background1"/>
          <w:sz w:val="24"/>
          <w:szCs w:val="24"/>
          <w:lang w:val="es-CO"/>
        </w:rPr>
        <w:t xml:space="preserve">4 </w:t>
      </w:r>
      <w:r w:rsidRPr="00F76776">
        <w:rPr>
          <w:rFonts w:ascii="Arial" w:hAnsi="Arial" w:cs="Arial"/>
          <w:b/>
          <w:bCs/>
          <w:color w:val="FFFFFF" w:themeColor="background1"/>
          <w:sz w:val="24"/>
          <w:szCs w:val="24"/>
          <w:lang w:val="es-CO"/>
        </w:rPr>
        <w:t>de noviembre de 2022</w:t>
      </w:r>
    </w:p>
    <w:p w14:paraId="6EE3B02B" w14:textId="77777777" w:rsidR="00746030" w:rsidRPr="00F76776" w:rsidRDefault="00746030">
      <w:pPr>
        <w:rPr>
          <w:rFonts w:ascii="Arial" w:hAnsi="Arial" w:cs="Arial"/>
          <w:sz w:val="24"/>
          <w:szCs w:val="24"/>
          <w:lang w:val="es-CO"/>
        </w:rPr>
      </w:pPr>
    </w:p>
    <w:p w14:paraId="65F48DF5" w14:textId="77777777" w:rsidR="00A103F4" w:rsidRPr="00F76776" w:rsidRDefault="00A103F4" w:rsidP="00A103F4">
      <w:pPr>
        <w:jc w:val="center"/>
        <w:rPr>
          <w:rFonts w:ascii="Arial" w:hAnsi="Arial" w:cs="Arial"/>
          <w:sz w:val="24"/>
          <w:szCs w:val="24"/>
          <w:lang w:val="es-CO"/>
        </w:rPr>
      </w:pPr>
    </w:p>
    <w:p w14:paraId="1E0A8B34" w14:textId="3CB424CD" w:rsidR="004C6D8C" w:rsidRPr="00F76776" w:rsidRDefault="00A103F4" w:rsidP="00A103F4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CO"/>
        </w:rPr>
      </w:pPr>
      <w:r w:rsidRPr="00F76776">
        <w:rPr>
          <w:rFonts w:ascii="Arial" w:hAnsi="Arial" w:cs="Arial"/>
          <w:b/>
          <w:bCs/>
          <w:sz w:val="24"/>
          <w:szCs w:val="24"/>
          <w:u w:val="single"/>
          <w:lang w:val="es-CO"/>
        </w:rPr>
        <w:t>Intervención de Colombia</w:t>
      </w:r>
    </w:p>
    <w:p w14:paraId="19A3D1CB" w14:textId="77777777" w:rsidR="00A103F4" w:rsidRPr="00F76776" w:rsidRDefault="00A103F4" w:rsidP="00A103F4">
      <w:pPr>
        <w:jc w:val="center"/>
        <w:rPr>
          <w:rFonts w:ascii="Arial" w:hAnsi="Arial" w:cs="Arial"/>
          <w:sz w:val="24"/>
          <w:szCs w:val="24"/>
          <w:lang w:val="es-CO"/>
        </w:rPr>
      </w:pPr>
    </w:p>
    <w:p w14:paraId="5BA993E2" w14:textId="77777777" w:rsidR="00474813" w:rsidRPr="00F76776" w:rsidRDefault="00474813" w:rsidP="00A103F4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5966B2B8" w14:textId="2D7E662D" w:rsidR="00AF19BB" w:rsidRPr="00F76776" w:rsidRDefault="00954A72" w:rsidP="00A103F4">
      <w:pPr>
        <w:jc w:val="both"/>
        <w:rPr>
          <w:rFonts w:ascii="Arial" w:hAnsi="Arial" w:cs="Arial"/>
          <w:sz w:val="24"/>
          <w:szCs w:val="24"/>
          <w:lang w:val="es-CO"/>
        </w:rPr>
      </w:pPr>
      <w:r w:rsidRPr="00F76776">
        <w:rPr>
          <w:rFonts w:ascii="Arial" w:hAnsi="Arial" w:cs="Arial"/>
          <w:sz w:val="24"/>
          <w:szCs w:val="24"/>
          <w:lang w:val="es-CO"/>
        </w:rPr>
        <w:t xml:space="preserve">Colombia </w:t>
      </w:r>
      <w:r w:rsidR="00F73D4B" w:rsidRPr="00F76776">
        <w:rPr>
          <w:rFonts w:ascii="Arial" w:hAnsi="Arial" w:cs="Arial"/>
          <w:sz w:val="24"/>
          <w:szCs w:val="24"/>
          <w:lang w:val="es-CO"/>
        </w:rPr>
        <w:t>da la bienvenida</w:t>
      </w:r>
      <w:r w:rsidRPr="00F76776">
        <w:rPr>
          <w:rFonts w:ascii="Arial" w:hAnsi="Arial" w:cs="Arial"/>
          <w:sz w:val="24"/>
          <w:szCs w:val="24"/>
          <w:lang w:val="es-CO"/>
        </w:rPr>
        <w:t xml:space="preserve"> a </w:t>
      </w:r>
      <w:r w:rsidR="00054843" w:rsidRPr="00F76776">
        <w:rPr>
          <w:rFonts w:ascii="Arial" w:hAnsi="Arial" w:cs="Arial"/>
          <w:sz w:val="24"/>
          <w:szCs w:val="24"/>
          <w:lang w:val="es-CO"/>
        </w:rPr>
        <w:t>la distinguida delegación de</w:t>
      </w:r>
      <w:r w:rsidR="00EA52F4" w:rsidRPr="00F76776">
        <w:rPr>
          <w:rFonts w:ascii="Arial" w:hAnsi="Arial" w:cs="Arial"/>
          <w:sz w:val="24"/>
          <w:szCs w:val="24"/>
          <w:lang w:val="es-CO"/>
        </w:rPr>
        <w:t xml:space="preserve"> Brasil </w:t>
      </w:r>
      <w:r w:rsidR="00054843" w:rsidRPr="00F76776">
        <w:rPr>
          <w:rFonts w:ascii="Arial" w:hAnsi="Arial" w:cs="Arial"/>
          <w:sz w:val="24"/>
          <w:szCs w:val="24"/>
          <w:lang w:val="es-CO"/>
        </w:rPr>
        <w:t>y le desea los mayores éxitos</w:t>
      </w:r>
      <w:r w:rsidR="007B7B93" w:rsidRPr="00F76776">
        <w:rPr>
          <w:rFonts w:ascii="Arial" w:hAnsi="Arial" w:cs="Arial"/>
          <w:sz w:val="24"/>
          <w:szCs w:val="24"/>
          <w:lang w:val="es-CO"/>
        </w:rPr>
        <w:t xml:space="preserve"> </w:t>
      </w:r>
      <w:r w:rsidR="00054843" w:rsidRPr="00F76776">
        <w:rPr>
          <w:rFonts w:ascii="Arial" w:hAnsi="Arial" w:cs="Arial"/>
          <w:sz w:val="24"/>
          <w:szCs w:val="24"/>
          <w:lang w:val="es-CO"/>
        </w:rPr>
        <w:t xml:space="preserve">en </w:t>
      </w:r>
      <w:r w:rsidR="007B7B93" w:rsidRPr="00F76776">
        <w:rPr>
          <w:rFonts w:ascii="Arial" w:hAnsi="Arial" w:cs="Arial"/>
          <w:sz w:val="24"/>
          <w:szCs w:val="24"/>
          <w:lang w:val="es-CO"/>
        </w:rPr>
        <w:t>su</w:t>
      </w:r>
      <w:r w:rsidRPr="00F76776">
        <w:rPr>
          <w:rFonts w:ascii="Arial" w:hAnsi="Arial" w:cs="Arial"/>
          <w:sz w:val="24"/>
          <w:szCs w:val="24"/>
          <w:lang w:val="es-CO"/>
        </w:rPr>
        <w:t xml:space="preserve"> presentación con ocasión del </w:t>
      </w:r>
      <w:r w:rsidR="007B7B93" w:rsidRPr="00F76776">
        <w:rPr>
          <w:rFonts w:ascii="Arial" w:hAnsi="Arial" w:cs="Arial"/>
          <w:sz w:val="24"/>
          <w:szCs w:val="24"/>
          <w:lang w:val="es-CO"/>
        </w:rPr>
        <w:t xml:space="preserve">4º ciclo de Examen Periódico Universal. </w:t>
      </w:r>
    </w:p>
    <w:p w14:paraId="7B9B67F9" w14:textId="77777777" w:rsidR="00DC1FB8" w:rsidRPr="00F76776" w:rsidRDefault="00DC1FB8" w:rsidP="00A103F4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5C486212" w14:textId="45A263D9" w:rsidR="00353263" w:rsidRPr="00F76776" w:rsidRDefault="00F73D4B" w:rsidP="00A103F4">
      <w:pPr>
        <w:jc w:val="both"/>
        <w:rPr>
          <w:rFonts w:ascii="Arial" w:hAnsi="Arial" w:cs="Arial"/>
          <w:sz w:val="24"/>
          <w:szCs w:val="24"/>
          <w:lang w:val="es-CO"/>
        </w:rPr>
      </w:pPr>
      <w:r w:rsidRPr="00F76776">
        <w:rPr>
          <w:rFonts w:ascii="Arial" w:hAnsi="Arial" w:cs="Arial"/>
          <w:sz w:val="24"/>
          <w:szCs w:val="24"/>
          <w:lang w:val="es-CO"/>
        </w:rPr>
        <w:t>Saludamos los avances de</w:t>
      </w:r>
      <w:r w:rsidR="00EA52F4" w:rsidRPr="00F76776">
        <w:rPr>
          <w:rFonts w:ascii="Arial" w:hAnsi="Arial" w:cs="Arial"/>
          <w:sz w:val="24"/>
          <w:szCs w:val="24"/>
          <w:lang w:val="es-CO"/>
        </w:rPr>
        <w:t xml:space="preserve"> Brasil </w:t>
      </w:r>
      <w:r w:rsidR="00C031A7" w:rsidRPr="00F76776">
        <w:rPr>
          <w:rFonts w:ascii="Arial" w:hAnsi="Arial" w:cs="Arial"/>
          <w:sz w:val="24"/>
          <w:szCs w:val="24"/>
          <w:lang w:val="es-CO"/>
        </w:rPr>
        <w:t xml:space="preserve">en materia de derechos humanos, </w:t>
      </w:r>
      <w:r w:rsidR="007927B9" w:rsidRPr="00F76776">
        <w:rPr>
          <w:rFonts w:ascii="Arial" w:hAnsi="Arial" w:cs="Arial"/>
          <w:sz w:val="24"/>
          <w:szCs w:val="24"/>
          <w:lang w:val="es-CO"/>
        </w:rPr>
        <w:t>así</w:t>
      </w:r>
      <w:r w:rsidR="005A75CC" w:rsidRPr="00F76776">
        <w:rPr>
          <w:rFonts w:ascii="Arial" w:hAnsi="Arial" w:cs="Arial"/>
          <w:sz w:val="24"/>
          <w:szCs w:val="24"/>
          <w:lang w:val="es-CO"/>
        </w:rPr>
        <w:t xml:space="preserve"> como </w:t>
      </w:r>
      <w:r w:rsidR="00353263" w:rsidRPr="00F76776">
        <w:rPr>
          <w:rFonts w:ascii="Arial" w:hAnsi="Arial" w:cs="Arial"/>
          <w:sz w:val="24"/>
          <w:szCs w:val="24"/>
          <w:lang w:val="es-CO"/>
        </w:rPr>
        <w:t>los esfuerzos por ampliar la consulta pública, con el fin de llevar el debate sobre el examen periódico universal a diferentes esferas</w:t>
      </w:r>
      <w:r w:rsidR="006137B8" w:rsidRPr="00F76776">
        <w:rPr>
          <w:rFonts w:ascii="Arial" w:hAnsi="Arial" w:cs="Arial"/>
          <w:sz w:val="24"/>
          <w:szCs w:val="24"/>
          <w:lang w:val="es-CO"/>
        </w:rPr>
        <w:t xml:space="preserve"> en el ámbito público y privado</w:t>
      </w:r>
      <w:r w:rsidR="00353263" w:rsidRPr="00F76776">
        <w:rPr>
          <w:rFonts w:ascii="Arial" w:hAnsi="Arial" w:cs="Arial"/>
          <w:sz w:val="24"/>
          <w:szCs w:val="24"/>
          <w:lang w:val="es-CO"/>
        </w:rPr>
        <w:t xml:space="preserve">, y aumentar la visibilidad del mecanismo. </w:t>
      </w:r>
    </w:p>
    <w:p w14:paraId="23F237CE" w14:textId="1E53952E" w:rsidR="00862860" w:rsidRPr="00F76776" w:rsidRDefault="00862860">
      <w:pPr>
        <w:rPr>
          <w:rFonts w:ascii="Arial" w:hAnsi="Arial" w:cs="Arial"/>
          <w:sz w:val="24"/>
          <w:szCs w:val="24"/>
          <w:lang w:val="es-CO"/>
        </w:rPr>
      </w:pPr>
    </w:p>
    <w:p w14:paraId="7ADEF05F" w14:textId="04A6B701" w:rsidR="006A38C2" w:rsidRPr="00F76776" w:rsidRDefault="00862860" w:rsidP="00E57F0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  <w:lang w:val="es-CO"/>
        </w:rPr>
      </w:pPr>
      <w:r w:rsidRPr="00F76776">
        <w:rPr>
          <w:rFonts w:ascii="Arial" w:hAnsi="Arial" w:cs="Arial"/>
          <w:sz w:val="24"/>
          <w:szCs w:val="24"/>
          <w:lang w:val="es-CO"/>
        </w:rPr>
        <w:t xml:space="preserve">Con un enfoque constructivo recomendamos </w:t>
      </w:r>
      <w:r w:rsidR="00441F58" w:rsidRPr="00F76776">
        <w:rPr>
          <w:rFonts w:ascii="Arial" w:hAnsi="Arial" w:cs="Arial"/>
          <w:sz w:val="24"/>
          <w:szCs w:val="24"/>
          <w:lang w:val="es-CO"/>
        </w:rPr>
        <w:t xml:space="preserve">a </w:t>
      </w:r>
      <w:r w:rsidR="006137B8" w:rsidRPr="00F76776">
        <w:rPr>
          <w:rFonts w:ascii="Arial" w:hAnsi="Arial" w:cs="Arial"/>
          <w:sz w:val="24"/>
          <w:szCs w:val="24"/>
          <w:lang w:val="es-CO"/>
        </w:rPr>
        <w:t>Brasil</w:t>
      </w:r>
      <w:r w:rsidR="006A38C2" w:rsidRPr="00F76776">
        <w:rPr>
          <w:rFonts w:ascii="Arial" w:hAnsi="Arial" w:cs="Arial"/>
          <w:sz w:val="24"/>
          <w:szCs w:val="24"/>
          <w:lang w:val="es-CO"/>
        </w:rPr>
        <w:t>:</w:t>
      </w:r>
    </w:p>
    <w:p w14:paraId="203ACE21" w14:textId="77777777" w:rsidR="006A38C2" w:rsidRPr="00F76776" w:rsidRDefault="006A38C2" w:rsidP="00E57F0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  <w:lang w:val="es-CO"/>
        </w:rPr>
      </w:pPr>
    </w:p>
    <w:p w14:paraId="6BD07DFD" w14:textId="3ABEC7BA" w:rsidR="00AD68B1" w:rsidRPr="00F76776" w:rsidRDefault="00AD68B1" w:rsidP="00F7677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es-CO"/>
        </w:rPr>
      </w:pPr>
      <w:r w:rsidRPr="00F76776">
        <w:rPr>
          <w:rFonts w:ascii="Arial" w:hAnsi="Arial" w:cs="Arial"/>
          <w:sz w:val="24"/>
          <w:szCs w:val="24"/>
          <w:lang w:val="es-CO"/>
        </w:rPr>
        <w:t>Fortalecer la</w:t>
      </w:r>
      <w:r w:rsidR="00974300" w:rsidRPr="00F76776">
        <w:rPr>
          <w:rFonts w:ascii="Arial" w:hAnsi="Arial" w:cs="Arial"/>
          <w:sz w:val="24"/>
          <w:szCs w:val="24"/>
          <w:lang w:val="es-CO"/>
        </w:rPr>
        <w:t>s medidas legislativas y de política pública encaminadas a</w:t>
      </w:r>
      <w:r w:rsidRPr="00F76776">
        <w:rPr>
          <w:rFonts w:ascii="Arial" w:hAnsi="Arial" w:cs="Arial"/>
          <w:sz w:val="24"/>
          <w:szCs w:val="24"/>
          <w:lang w:val="es-CO"/>
        </w:rPr>
        <w:t xml:space="preserve"> lograr la paridad de género y la representación proporcional </w:t>
      </w:r>
      <w:r w:rsidR="0075145A" w:rsidRPr="00F76776">
        <w:rPr>
          <w:rFonts w:ascii="Arial" w:hAnsi="Arial" w:cs="Arial"/>
          <w:sz w:val="24"/>
          <w:szCs w:val="24"/>
          <w:lang w:val="es-CO"/>
        </w:rPr>
        <w:t>étnica y racial</w:t>
      </w:r>
      <w:r w:rsidRPr="00F76776">
        <w:rPr>
          <w:rFonts w:ascii="Arial" w:hAnsi="Arial" w:cs="Arial"/>
          <w:sz w:val="24"/>
          <w:szCs w:val="24"/>
          <w:lang w:val="es-CO"/>
        </w:rPr>
        <w:t xml:space="preserve"> en todos los niveles de gobierno.</w:t>
      </w:r>
    </w:p>
    <w:p w14:paraId="48B8FE7C" w14:textId="77777777" w:rsidR="00A370FD" w:rsidRPr="00F76776" w:rsidRDefault="00A370FD" w:rsidP="00F7677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4"/>
          <w:szCs w:val="24"/>
          <w:lang w:val="es-CO"/>
        </w:rPr>
      </w:pPr>
    </w:p>
    <w:p w14:paraId="63BE4684" w14:textId="75738235" w:rsidR="00B65CB2" w:rsidRPr="00B65CB2" w:rsidRDefault="008019A6" w:rsidP="00B65C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es-CO"/>
        </w:rPr>
      </w:pPr>
      <w:r w:rsidRPr="00F76776">
        <w:rPr>
          <w:rFonts w:ascii="Arial" w:hAnsi="Arial" w:cs="Arial"/>
          <w:sz w:val="24"/>
          <w:szCs w:val="24"/>
          <w:lang w:val="es-CO"/>
        </w:rPr>
        <w:t xml:space="preserve">Fortalecer </w:t>
      </w:r>
      <w:r w:rsidR="00766266" w:rsidRPr="00F76776">
        <w:rPr>
          <w:rFonts w:ascii="Arial" w:hAnsi="Arial" w:cs="Arial"/>
          <w:sz w:val="24"/>
          <w:szCs w:val="24"/>
          <w:lang w:val="es-CO"/>
        </w:rPr>
        <w:t>la</w:t>
      </w:r>
      <w:r w:rsidR="00427DA7" w:rsidRPr="00F76776">
        <w:rPr>
          <w:rFonts w:ascii="Arial" w:hAnsi="Arial" w:cs="Arial"/>
          <w:sz w:val="24"/>
          <w:szCs w:val="24"/>
          <w:lang w:val="es-CO"/>
        </w:rPr>
        <w:t>s medidas y programas encaminados a</w:t>
      </w:r>
      <w:r w:rsidR="00A370FD" w:rsidRPr="00F76776">
        <w:rPr>
          <w:rFonts w:ascii="Arial" w:hAnsi="Arial" w:cs="Arial"/>
          <w:sz w:val="24"/>
          <w:szCs w:val="24"/>
          <w:lang w:val="es-CO"/>
        </w:rPr>
        <w:t xml:space="preserve"> </w:t>
      </w:r>
      <w:r w:rsidR="00FE3AE0" w:rsidRPr="00F76776">
        <w:rPr>
          <w:rFonts w:ascii="Arial" w:hAnsi="Arial" w:cs="Arial"/>
          <w:sz w:val="24"/>
          <w:szCs w:val="24"/>
          <w:lang w:val="es-CO"/>
        </w:rPr>
        <w:t>atender las</w:t>
      </w:r>
      <w:r w:rsidR="00A370FD" w:rsidRPr="00F76776">
        <w:rPr>
          <w:rFonts w:ascii="Arial" w:hAnsi="Arial" w:cs="Arial"/>
          <w:sz w:val="24"/>
          <w:szCs w:val="24"/>
          <w:lang w:val="es-CO"/>
        </w:rPr>
        <w:t xml:space="preserve"> necesidades de las mujeres, en particular de aquellas que enfrentan múltiples formas de discriminación, como niñas, indígenas, afrodescendientes, mujeres con discapacidad, mujeres </w:t>
      </w:r>
      <w:r w:rsidR="00E21982" w:rsidRPr="00F76776">
        <w:rPr>
          <w:rFonts w:ascii="Arial" w:hAnsi="Arial" w:cs="Arial"/>
          <w:sz w:val="24"/>
          <w:szCs w:val="24"/>
          <w:lang w:val="es-CO"/>
        </w:rPr>
        <w:t>que viven</w:t>
      </w:r>
      <w:r w:rsidR="00A370FD" w:rsidRPr="00F76776">
        <w:rPr>
          <w:rFonts w:ascii="Arial" w:hAnsi="Arial" w:cs="Arial"/>
          <w:sz w:val="24"/>
          <w:szCs w:val="24"/>
          <w:lang w:val="es-CO"/>
        </w:rPr>
        <w:t xml:space="preserve"> con VIH, L</w:t>
      </w:r>
      <w:r w:rsidR="00427DA7" w:rsidRPr="00F76776">
        <w:rPr>
          <w:rFonts w:ascii="Arial" w:hAnsi="Arial" w:cs="Arial"/>
          <w:sz w:val="24"/>
          <w:szCs w:val="24"/>
          <w:lang w:val="es-CO"/>
        </w:rPr>
        <w:t>G</w:t>
      </w:r>
      <w:r w:rsidR="00A370FD" w:rsidRPr="00F76776">
        <w:rPr>
          <w:rFonts w:ascii="Arial" w:hAnsi="Arial" w:cs="Arial"/>
          <w:sz w:val="24"/>
          <w:szCs w:val="24"/>
          <w:lang w:val="es-CO"/>
        </w:rPr>
        <w:t>T</w:t>
      </w:r>
      <w:r w:rsidR="00D95AC4" w:rsidRPr="00F76776">
        <w:rPr>
          <w:rFonts w:ascii="Arial" w:hAnsi="Arial" w:cs="Arial"/>
          <w:sz w:val="24"/>
          <w:szCs w:val="24"/>
          <w:lang w:val="es-CO"/>
        </w:rPr>
        <w:t>B</w:t>
      </w:r>
      <w:r w:rsidR="00A370FD" w:rsidRPr="00F76776">
        <w:rPr>
          <w:rFonts w:ascii="Arial" w:hAnsi="Arial" w:cs="Arial"/>
          <w:sz w:val="24"/>
          <w:szCs w:val="24"/>
          <w:lang w:val="es-CO"/>
        </w:rPr>
        <w:t>IQ+, y otros grupos vulnerables.</w:t>
      </w:r>
    </w:p>
    <w:p w14:paraId="3C454695" w14:textId="77777777" w:rsidR="00B65CB2" w:rsidRDefault="00B65CB2" w:rsidP="00B65CB2">
      <w:pPr>
        <w:pStyle w:val="NormalWeb"/>
        <w:ind w:left="720"/>
        <w:jc w:val="both"/>
        <w:rPr>
          <w:rFonts w:ascii="Arial" w:hAnsi="Arial" w:cs="Arial"/>
          <w:sz w:val="24"/>
          <w:szCs w:val="24"/>
          <w:lang w:val="es-CO"/>
        </w:rPr>
      </w:pPr>
    </w:p>
    <w:p w14:paraId="3B7FC139" w14:textId="0A04585B" w:rsidR="004C6D8C" w:rsidRPr="00F76776" w:rsidRDefault="006A38C2" w:rsidP="00F76776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F76776">
        <w:rPr>
          <w:rFonts w:ascii="Arial" w:hAnsi="Arial" w:cs="Arial"/>
          <w:sz w:val="24"/>
          <w:szCs w:val="24"/>
          <w:lang w:val="es-CO"/>
        </w:rPr>
        <w:t>Consi</w:t>
      </w:r>
      <w:r w:rsidR="00474813" w:rsidRPr="00F76776">
        <w:rPr>
          <w:rFonts w:ascii="Arial" w:hAnsi="Arial" w:cs="Arial"/>
          <w:sz w:val="24"/>
          <w:szCs w:val="24"/>
          <w:lang w:val="es-CO"/>
        </w:rPr>
        <w:t>d</w:t>
      </w:r>
      <w:r w:rsidRPr="00F76776">
        <w:rPr>
          <w:rFonts w:ascii="Arial" w:hAnsi="Arial" w:cs="Arial"/>
          <w:sz w:val="24"/>
          <w:szCs w:val="24"/>
          <w:lang w:val="es-CO"/>
        </w:rPr>
        <w:t>erar la rati</w:t>
      </w:r>
      <w:r w:rsidR="00ED41B7">
        <w:rPr>
          <w:rFonts w:ascii="Arial" w:hAnsi="Arial" w:cs="Arial"/>
          <w:sz w:val="24"/>
          <w:szCs w:val="24"/>
          <w:lang w:val="es-CO"/>
        </w:rPr>
        <w:t>f</w:t>
      </w:r>
      <w:r w:rsidRPr="00F76776">
        <w:rPr>
          <w:rFonts w:ascii="Arial" w:hAnsi="Arial" w:cs="Arial"/>
          <w:sz w:val="24"/>
          <w:szCs w:val="24"/>
          <w:lang w:val="es-CO"/>
        </w:rPr>
        <w:t xml:space="preserve">icación </w:t>
      </w:r>
      <w:r w:rsidR="00B15100" w:rsidRPr="00F76776">
        <w:rPr>
          <w:rFonts w:ascii="Arial" w:hAnsi="Arial" w:cs="Arial"/>
          <w:sz w:val="24"/>
          <w:szCs w:val="24"/>
          <w:lang w:val="es-CO"/>
        </w:rPr>
        <w:t>del Acuerdo Regional sobre Acceso a la Información, la Participación Pública y el Acceso a la Justicia en Asuntos Ambientales en América Latina y el Caribe</w:t>
      </w:r>
      <w:r w:rsidR="00F76776">
        <w:rPr>
          <w:rFonts w:ascii="Arial" w:hAnsi="Arial" w:cs="Arial"/>
          <w:sz w:val="24"/>
          <w:szCs w:val="24"/>
          <w:lang w:val="es-CO"/>
        </w:rPr>
        <w:t xml:space="preserve"> (</w:t>
      </w:r>
      <w:r w:rsidR="00116465" w:rsidRPr="00116465">
        <w:rPr>
          <w:rFonts w:ascii="Arial" w:hAnsi="Arial" w:cs="Arial"/>
          <w:sz w:val="24"/>
          <w:szCs w:val="24"/>
          <w:lang w:val="es-CO"/>
        </w:rPr>
        <w:t>Acuerdo de Escazú</w:t>
      </w:r>
      <w:r w:rsidR="00F76776">
        <w:rPr>
          <w:rFonts w:ascii="Arial" w:hAnsi="Arial" w:cs="Arial"/>
          <w:sz w:val="24"/>
          <w:szCs w:val="24"/>
          <w:lang w:val="es-CO"/>
        </w:rPr>
        <w:t>)</w:t>
      </w:r>
      <w:r w:rsidR="00116465">
        <w:rPr>
          <w:rFonts w:ascii="Arial" w:hAnsi="Arial" w:cs="Arial"/>
          <w:sz w:val="24"/>
          <w:szCs w:val="24"/>
          <w:lang w:val="es-CO"/>
        </w:rPr>
        <w:t>.</w:t>
      </w:r>
    </w:p>
    <w:p w14:paraId="0E599F15" w14:textId="3ADD67CE" w:rsidR="00474813" w:rsidRPr="00F76776" w:rsidRDefault="00441F58" w:rsidP="00F76776">
      <w:pPr>
        <w:jc w:val="both"/>
        <w:rPr>
          <w:rFonts w:ascii="Arial" w:hAnsi="Arial" w:cs="Arial"/>
          <w:sz w:val="24"/>
          <w:szCs w:val="24"/>
        </w:rPr>
      </w:pPr>
      <w:r w:rsidRPr="00F76776">
        <w:rPr>
          <w:rFonts w:ascii="Arial" w:hAnsi="Arial" w:cs="Arial"/>
          <w:sz w:val="24"/>
          <w:szCs w:val="24"/>
        </w:rPr>
        <w:t>G</w:t>
      </w:r>
      <w:r w:rsidR="004C6D8C" w:rsidRPr="00F76776">
        <w:rPr>
          <w:rFonts w:ascii="Arial" w:hAnsi="Arial" w:cs="Arial"/>
          <w:sz w:val="24"/>
          <w:szCs w:val="24"/>
        </w:rPr>
        <w:t>racias.</w:t>
      </w:r>
    </w:p>
    <w:sectPr w:rsidR="00474813" w:rsidRPr="00F7677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46B6" w14:textId="77777777" w:rsidR="00D32CC8" w:rsidRDefault="00D32CC8" w:rsidP="00862860">
      <w:r>
        <w:separator/>
      </w:r>
    </w:p>
  </w:endnote>
  <w:endnote w:type="continuationSeparator" w:id="0">
    <w:p w14:paraId="7B6F6878" w14:textId="77777777" w:rsidR="00D32CC8" w:rsidRDefault="00D32CC8" w:rsidP="0086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BAB2E" w14:textId="77777777" w:rsidR="00D32CC8" w:rsidRDefault="00D32CC8" w:rsidP="00862860">
      <w:r>
        <w:separator/>
      </w:r>
    </w:p>
  </w:footnote>
  <w:footnote w:type="continuationSeparator" w:id="0">
    <w:p w14:paraId="065B70B8" w14:textId="77777777" w:rsidR="00D32CC8" w:rsidRDefault="00D32CC8" w:rsidP="00862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2AC6" w14:textId="5BE2B790" w:rsidR="007B7B93" w:rsidRDefault="00D3368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A90866" wp14:editId="34D8ADBD">
          <wp:simplePos x="0" y="0"/>
          <wp:positionH relativeFrom="page">
            <wp:align>right</wp:align>
          </wp:positionH>
          <wp:positionV relativeFrom="paragraph">
            <wp:posOffset>-30480</wp:posOffset>
          </wp:positionV>
          <wp:extent cx="3939540" cy="485775"/>
          <wp:effectExtent l="0" t="0" r="381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954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6EBA2D" w14:textId="77777777" w:rsidR="007B7B93" w:rsidRDefault="007B7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F04AE"/>
    <w:multiLevelType w:val="hybridMultilevel"/>
    <w:tmpl w:val="E89A0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72"/>
    <w:rsid w:val="000005E3"/>
    <w:rsid w:val="00031317"/>
    <w:rsid w:val="00034861"/>
    <w:rsid w:val="000461D3"/>
    <w:rsid w:val="00054843"/>
    <w:rsid w:val="00065D84"/>
    <w:rsid w:val="00084386"/>
    <w:rsid w:val="000A32A7"/>
    <w:rsid w:val="000E5631"/>
    <w:rsid w:val="00116465"/>
    <w:rsid w:val="001633C1"/>
    <w:rsid w:val="001A11E5"/>
    <w:rsid w:val="001E2830"/>
    <w:rsid w:val="001E4179"/>
    <w:rsid w:val="002308BC"/>
    <w:rsid w:val="00286A90"/>
    <w:rsid w:val="00292E38"/>
    <w:rsid w:val="002A13A7"/>
    <w:rsid w:val="002B275F"/>
    <w:rsid w:val="002D433A"/>
    <w:rsid w:val="002E3BD1"/>
    <w:rsid w:val="002E6D96"/>
    <w:rsid w:val="00306A02"/>
    <w:rsid w:val="00336D40"/>
    <w:rsid w:val="003429B1"/>
    <w:rsid w:val="00353263"/>
    <w:rsid w:val="003A1FA4"/>
    <w:rsid w:val="003D71BC"/>
    <w:rsid w:val="003F7E61"/>
    <w:rsid w:val="0040766E"/>
    <w:rsid w:val="00427DA7"/>
    <w:rsid w:val="00434021"/>
    <w:rsid w:val="004342AA"/>
    <w:rsid w:val="00441F58"/>
    <w:rsid w:val="00474813"/>
    <w:rsid w:val="004C3867"/>
    <w:rsid w:val="004C6D8C"/>
    <w:rsid w:val="0052290A"/>
    <w:rsid w:val="00524DCA"/>
    <w:rsid w:val="00530BEF"/>
    <w:rsid w:val="00565104"/>
    <w:rsid w:val="00582D48"/>
    <w:rsid w:val="005A299A"/>
    <w:rsid w:val="005A75CC"/>
    <w:rsid w:val="005F4BB2"/>
    <w:rsid w:val="0060229F"/>
    <w:rsid w:val="006137B8"/>
    <w:rsid w:val="00630AF5"/>
    <w:rsid w:val="00633101"/>
    <w:rsid w:val="006368FF"/>
    <w:rsid w:val="00667597"/>
    <w:rsid w:val="00672E33"/>
    <w:rsid w:val="00676859"/>
    <w:rsid w:val="006816AE"/>
    <w:rsid w:val="006A38C2"/>
    <w:rsid w:val="006A6AE6"/>
    <w:rsid w:val="006B1549"/>
    <w:rsid w:val="006B3E5C"/>
    <w:rsid w:val="006C5B65"/>
    <w:rsid w:val="006F6760"/>
    <w:rsid w:val="00703296"/>
    <w:rsid w:val="0070613F"/>
    <w:rsid w:val="007206F4"/>
    <w:rsid w:val="007430F9"/>
    <w:rsid w:val="00746030"/>
    <w:rsid w:val="0075145A"/>
    <w:rsid w:val="00766266"/>
    <w:rsid w:val="007927B9"/>
    <w:rsid w:val="007B7B93"/>
    <w:rsid w:val="007D066D"/>
    <w:rsid w:val="007D5170"/>
    <w:rsid w:val="008019A6"/>
    <w:rsid w:val="00831137"/>
    <w:rsid w:val="00857485"/>
    <w:rsid w:val="00862860"/>
    <w:rsid w:val="00867A42"/>
    <w:rsid w:val="00882243"/>
    <w:rsid w:val="008A472E"/>
    <w:rsid w:val="0090563E"/>
    <w:rsid w:val="00933BED"/>
    <w:rsid w:val="00954A72"/>
    <w:rsid w:val="00974300"/>
    <w:rsid w:val="009D4FE4"/>
    <w:rsid w:val="009F4C34"/>
    <w:rsid w:val="00A103F4"/>
    <w:rsid w:val="00A370FD"/>
    <w:rsid w:val="00A571F7"/>
    <w:rsid w:val="00A74419"/>
    <w:rsid w:val="00A87F84"/>
    <w:rsid w:val="00AA57B7"/>
    <w:rsid w:val="00AD68B1"/>
    <w:rsid w:val="00AE15CB"/>
    <w:rsid w:val="00AF19BB"/>
    <w:rsid w:val="00AF2E9F"/>
    <w:rsid w:val="00AF5287"/>
    <w:rsid w:val="00B01053"/>
    <w:rsid w:val="00B15100"/>
    <w:rsid w:val="00B24D01"/>
    <w:rsid w:val="00B25B07"/>
    <w:rsid w:val="00B64B4C"/>
    <w:rsid w:val="00B65CB2"/>
    <w:rsid w:val="00BA02ED"/>
    <w:rsid w:val="00BC1F7F"/>
    <w:rsid w:val="00BF41F2"/>
    <w:rsid w:val="00C031A7"/>
    <w:rsid w:val="00C33007"/>
    <w:rsid w:val="00C425A9"/>
    <w:rsid w:val="00C64850"/>
    <w:rsid w:val="00CD66D2"/>
    <w:rsid w:val="00CF5E91"/>
    <w:rsid w:val="00D07B96"/>
    <w:rsid w:val="00D13144"/>
    <w:rsid w:val="00D32CC8"/>
    <w:rsid w:val="00D33686"/>
    <w:rsid w:val="00D95AC4"/>
    <w:rsid w:val="00DC1FB8"/>
    <w:rsid w:val="00DD6E9D"/>
    <w:rsid w:val="00E21982"/>
    <w:rsid w:val="00E52CE5"/>
    <w:rsid w:val="00E57F06"/>
    <w:rsid w:val="00E90C76"/>
    <w:rsid w:val="00EA52F4"/>
    <w:rsid w:val="00ED41B7"/>
    <w:rsid w:val="00F11749"/>
    <w:rsid w:val="00F21C83"/>
    <w:rsid w:val="00F43012"/>
    <w:rsid w:val="00F47BBA"/>
    <w:rsid w:val="00F670C8"/>
    <w:rsid w:val="00F727EC"/>
    <w:rsid w:val="00F73D4B"/>
    <w:rsid w:val="00F76776"/>
    <w:rsid w:val="00F77A20"/>
    <w:rsid w:val="00FE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6A002"/>
  <w15:chartTrackingRefBased/>
  <w15:docId w15:val="{4218F0BF-552C-5D40-A097-769D6B76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2860"/>
    <w:pPr>
      <w:spacing w:before="100" w:beforeAutospacing="1" w:after="100" w:afterAutospacing="1"/>
    </w:pPr>
    <w:rPr>
      <w:rFonts w:ascii="Calibri" w:eastAsiaTheme="minorHAnsi" w:hAnsi="Calibri" w:cs="Calibr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A32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2A7"/>
  </w:style>
  <w:style w:type="paragraph" w:styleId="Footer">
    <w:name w:val="footer"/>
    <w:basedOn w:val="Normal"/>
    <w:link w:val="FooterChar"/>
    <w:uiPriority w:val="99"/>
    <w:unhideWhenUsed/>
    <w:rsid w:val="000A3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2A7"/>
  </w:style>
  <w:style w:type="paragraph" w:styleId="ListParagraph">
    <w:name w:val="List Paragraph"/>
    <w:basedOn w:val="Normal"/>
    <w:uiPriority w:val="34"/>
    <w:qFormat/>
    <w:rsid w:val="00F76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FD328A-8AA8-4769-81A9-E74083E091FA}"/>
</file>

<file path=customXml/itemProps2.xml><?xml version="1.0" encoding="utf-8"?>
<ds:datastoreItem xmlns:ds="http://schemas.openxmlformats.org/officeDocument/2006/customXml" ds:itemID="{2C49320E-611F-459F-B37F-E32052666390}"/>
</file>

<file path=customXml/itemProps3.xml><?xml version="1.0" encoding="utf-8"?>
<ds:datastoreItem xmlns:ds="http://schemas.openxmlformats.org/officeDocument/2006/customXml" ds:itemID="{200D33BC-D1E9-4964-ACF6-2D86626F06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ENRIQUE AYALA MELENDEZ</dc:creator>
  <cp:keywords/>
  <dc:description/>
  <cp:lastModifiedBy>YESID ANDRES SERRANO ALARCON</cp:lastModifiedBy>
  <cp:revision>25</cp:revision>
  <cp:lastPrinted>2022-11-11T11:18:00Z</cp:lastPrinted>
  <dcterms:created xsi:type="dcterms:W3CDTF">2022-11-10T10:45:00Z</dcterms:created>
  <dcterms:modified xsi:type="dcterms:W3CDTF">2022-11-14T12:40:00Z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