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19D0" w14:textId="5F5B4E42" w:rsidR="00241918" w:rsidRPr="00A53EF7" w:rsidRDefault="00241918" w:rsidP="00A876E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</w:pP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National Statement, delivered by Permanent Representative, Ambassador Khalil Hashmi, during the 4</w:t>
      </w: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</w:rPr>
        <w:t>th</w:t>
      </w: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UPR Review of Bahrain</w:t>
      </w:r>
    </w:p>
    <w:p w14:paraId="5EA2C21F" w14:textId="695125A7" w:rsidR="00E8139D" w:rsidRPr="00A53EF7" w:rsidRDefault="00E8139D" w:rsidP="00A876E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(41</w:t>
      </w: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</w:rPr>
        <w:t>st</w:t>
      </w: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Session of UPR)</w:t>
      </w:r>
    </w:p>
    <w:p w14:paraId="24FE1AAC" w14:textId="2007002F" w:rsidR="00E8139D" w:rsidRPr="00A53EF7" w:rsidRDefault="00E8139D" w:rsidP="00A876E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A53EF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7 November 2022</w:t>
      </w:r>
    </w:p>
    <w:p w14:paraId="6FACEFAF" w14:textId="479ECFEF" w:rsidR="00FF5855" w:rsidRPr="00A53EF7" w:rsidRDefault="00FF5855" w:rsidP="00A876E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748BBE" w14:textId="41AD63BD" w:rsidR="00A876EA" w:rsidRPr="00A53EF7" w:rsidRDefault="00DF0A7D" w:rsidP="00A876E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>Mr. President,</w:t>
      </w:r>
    </w:p>
    <w:p w14:paraId="33D82513" w14:textId="77777777" w:rsidR="00A876EA" w:rsidRPr="00A53EF7" w:rsidRDefault="00A876EA" w:rsidP="00A876E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F259E0D" w14:textId="6C5C3728" w:rsidR="00675E83" w:rsidRPr="00A53EF7" w:rsidRDefault="00675E83" w:rsidP="00A876E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 xml:space="preserve">We </w:t>
      </w:r>
      <w:r w:rsidR="00610937">
        <w:rPr>
          <w:rFonts w:asciiTheme="majorBidi" w:hAnsiTheme="majorBidi" w:cstheme="majorBidi"/>
          <w:sz w:val="28"/>
          <w:szCs w:val="28"/>
        </w:rPr>
        <w:t xml:space="preserve">warmly </w:t>
      </w:r>
      <w:r w:rsidRPr="00A53EF7">
        <w:rPr>
          <w:rFonts w:asciiTheme="majorBidi" w:hAnsiTheme="majorBidi" w:cstheme="majorBidi"/>
          <w:sz w:val="28"/>
          <w:szCs w:val="28"/>
        </w:rPr>
        <w:t>welcome the</w:t>
      </w:r>
      <w:r w:rsidR="00610937">
        <w:rPr>
          <w:rFonts w:asciiTheme="majorBidi" w:hAnsiTheme="majorBidi" w:cstheme="majorBidi"/>
          <w:sz w:val="28"/>
          <w:szCs w:val="28"/>
        </w:rPr>
        <w:t xml:space="preserve"> high-level</w:t>
      </w:r>
      <w:r w:rsidRPr="00A53EF7">
        <w:rPr>
          <w:rFonts w:asciiTheme="majorBidi" w:hAnsiTheme="majorBidi" w:cstheme="majorBidi"/>
          <w:sz w:val="28"/>
          <w:szCs w:val="28"/>
        </w:rPr>
        <w:t xml:space="preserve"> delegation of Bahrain</w:t>
      </w:r>
      <w:r w:rsidR="00610937">
        <w:rPr>
          <w:rFonts w:asciiTheme="majorBidi" w:hAnsiTheme="majorBidi" w:cstheme="majorBidi"/>
          <w:sz w:val="28"/>
          <w:szCs w:val="28"/>
        </w:rPr>
        <w:t xml:space="preserve"> led by the Foreign Minister and </w:t>
      </w:r>
      <w:r w:rsidRPr="00A53EF7">
        <w:rPr>
          <w:rFonts w:asciiTheme="majorBidi" w:hAnsiTheme="majorBidi" w:cstheme="majorBidi"/>
          <w:sz w:val="28"/>
          <w:szCs w:val="28"/>
        </w:rPr>
        <w:t>presentation of its 4</w:t>
      </w:r>
      <w:r w:rsidRPr="00A53EF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53EF7">
        <w:rPr>
          <w:rFonts w:asciiTheme="majorBidi" w:hAnsiTheme="majorBidi" w:cstheme="majorBidi"/>
          <w:sz w:val="28"/>
          <w:szCs w:val="28"/>
        </w:rPr>
        <w:t xml:space="preserve"> UPR report.</w:t>
      </w:r>
    </w:p>
    <w:p w14:paraId="25049C14" w14:textId="77777777" w:rsidR="00A876EA" w:rsidRPr="00A53EF7" w:rsidRDefault="00A876EA" w:rsidP="00A876E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66F9587F" w14:textId="77160438" w:rsidR="005C51E9" w:rsidRPr="00A53EF7" w:rsidRDefault="00675E83" w:rsidP="00A876E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>We commend Bahrain</w:t>
      </w:r>
      <w:r w:rsidR="00610937">
        <w:rPr>
          <w:rFonts w:asciiTheme="majorBidi" w:hAnsiTheme="majorBidi" w:cstheme="majorBidi"/>
          <w:sz w:val="28"/>
          <w:szCs w:val="28"/>
        </w:rPr>
        <w:t xml:space="preserve"> and the steady</w:t>
      </w:r>
      <w:r w:rsidR="00895AED">
        <w:rPr>
          <w:rFonts w:asciiTheme="majorBidi" w:hAnsiTheme="majorBidi" w:cstheme="majorBidi"/>
          <w:sz w:val="28"/>
          <w:szCs w:val="28"/>
        </w:rPr>
        <w:t xml:space="preserve"> progress it continues to make on several facets of human rights including its</w:t>
      </w:r>
      <w:r w:rsidRPr="00A53EF7">
        <w:rPr>
          <w:rFonts w:asciiTheme="majorBidi" w:hAnsiTheme="majorBidi" w:cstheme="majorBidi"/>
          <w:sz w:val="28"/>
          <w:szCs w:val="28"/>
        </w:rPr>
        <w:t xml:space="preserve"> cooperation with the UN human rights mechanisms</w:t>
      </w:r>
      <w:r w:rsidR="00895AED">
        <w:rPr>
          <w:rFonts w:asciiTheme="majorBidi" w:hAnsiTheme="majorBidi" w:cstheme="majorBidi"/>
          <w:sz w:val="28"/>
          <w:szCs w:val="28"/>
        </w:rPr>
        <w:t>.</w:t>
      </w:r>
      <w:r w:rsidR="00197F0A">
        <w:rPr>
          <w:rFonts w:asciiTheme="majorBidi" w:hAnsiTheme="majorBidi" w:cstheme="majorBidi"/>
          <w:sz w:val="28"/>
          <w:szCs w:val="28"/>
        </w:rPr>
        <w:t xml:space="preserve"> We welcome Bahrain’s</w:t>
      </w:r>
      <w:r w:rsidRPr="00A53EF7">
        <w:rPr>
          <w:rFonts w:asciiTheme="majorBidi" w:hAnsiTheme="majorBidi" w:cstheme="majorBidi"/>
          <w:sz w:val="28"/>
          <w:szCs w:val="28"/>
        </w:rPr>
        <w:t xml:space="preserve"> commitment to </w:t>
      </w:r>
      <w:r w:rsidR="00FF7999">
        <w:rPr>
          <w:rFonts w:asciiTheme="majorBidi" w:hAnsiTheme="majorBidi" w:cstheme="majorBidi"/>
          <w:sz w:val="28"/>
          <w:szCs w:val="28"/>
        </w:rPr>
        <w:t xml:space="preserve">further </w:t>
      </w:r>
      <w:r w:rsidRPr="00A53EF7">
        <w:rPr>
          <w:rFonts w:asciiTheme="majorBidi" w:hAnsiTheme="majorBidi" w:cstheme="majorBidi"/>
          <w:sz w:val="28"/>
          <w:szCs w:val="28"/>
        </w:rPr>
        <w:t>strengthen national human rights frameworks</w:t>
      </w:r>
      <w:r w:rsidR="00792419" w:rsidRPr="00A53EF7">
        <w:rPr>
          <w:rFonts w:asciiTheme="majorBidi" w:hAnsiTheme="majorBidi" w:cstheme="majorBidi"/>
          <w:sz w:val="28"/>
          <w:szCs w:val="28"/>
        </w:rPr>
        <w:t xml:space="preserve"> through institutional, legislative and </w:t>
      </w:r>
      <w:r w:rsidR="0095536F">
        <w:rPr>
          <w:rFonts w:asciiTheme="majorBidi" w:hAnsiTheme="majorBidi" w:cstheme="majorBidi"/>
          <w:sz w:val="28"/>
          <w:szCs w:val="28"/>
        </w:rPr>
        <w:t>policy</w:t>
      </w:r>
      <w:r w:rsidR="00792419" w:rsidRPr="00A53EF7">
        <w:rPr>
          <w:rFonts w:asciiTheme="majorBidi" w:hAnsiTheme="majorBidi" w:cstheme="majorBidi"/>
          <w:sz w:val="28"/>
          <w:szCs w:val="28"/>
        </w:rPr>
        <w:t xml:space="preserve"> steps</w:t>
      </w:r>
      <w:r w:rsidR="00C05425" w:rsidRPr="00A53EF7">
        <w:rPr>
          <w:rFonts w:asciiTheme="majorBidi" w:hAnsiTheme="majorBidi" w:cstheme="majorBidi"/>
          <w:sz w:val="28"/>
          <w:szCs w:val="28"/>
        </w:rPr>
        <w:t xml:space="preserve">, </w:t>
      </w:r>
      <w:r w:rsidR="0095536F">
        <w:rPr>
          <w:rFonts w:asciiTheme="majorBidi" w:hAnsiTheme="majorBidi" w:cstheme="majorBidi"/>
          <w:sz w:val="28"/>
          <w:szCs w:val="28"/>
        </w:rPr>
        <w:t>including</w:t>
      </w:r>
      <w:r w:rsidR="00C05425" w:rsidRPr="00A53EF7">
        <w:rPr>
          <w:rFonts w:asciiTheme="majorBidi" w:hAnsiTheme="majorBidi" w:cstheme="majorBidi"/>
          <w:sz w:val="28"/>
          <w:szCs w:val="28"/>
        </w:rPr>
        <w:t xml:space="preserve"> during the Covid-19 pandemic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. </w:t>
      </w:r>
      <w:r w:rsidR="0095536F">
        <w:rPr>
          <w:rFonts w:asciiTheme="majorBidi" w:hAnsiTheme="majorBidi" w:cstheme="majorBidi"/>
          <w:sz w:val="28"/>
          <w:szCs w:val="28"/>
        </w:rPr>
        <w:t xml:space="preserve">We appreciate the 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legislation on </w:t>
      </w:r>
      <w:r w:rsidR="00B00D4C" w:rsidRPr="00A53EF7">
        <w:rPr>
          <w:rFonts w:asciiTheme="majorBidi" w:hAnsiTheme="majorBidi" w:cstheme="majorBidi"/>
          <w:sz w:val="28"/>
          <w:szCs w:val="28"/>
        </w:rPr>
        <w:t>r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estorative Justice for </w:t>
      </w:r>
      <w:r w:rsidR="00C65C7E">
        <w:rPr>
          <w:rFonts w:asciiTheme="majorBidi" w:hAnsiTheme="majorBidi" w:cstheme="majorBidi"/>
          <w:sz w:val="28"/>
          <w:szCs w:val="28"/>
        </w:rPr>
        <w:t>C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hildren, </w:t>
      </w:r>
      <w:r w:rsidR="00B00D4C" w:rsidRPr="00A53EF7">
        <w:rPr>
          <w:rFonts w:asciiTheme="majorBidi" w:hAnsiTheme="majorBidi" w:cstheme="majorBidi"/>
          <w:sz w:val="28"/>
          <w:szCs w:val="28"/>
        </w:rPr>
        <w:t>h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ealth </w:t>
      </w:r>
      <w:r w:rsidR="00B00D4C" w:rsidRPr="00A53EF7">
        <w:rPr>
          <w:rFonts w:asciiTheme="majorBidi" w:hAnsiTheme="majorBidi" w:cstheme="majorBidi"/>
          <w:sz w:val="28"/>
          <w:szCs w:val="28"/>
        </w:rPr>
        <w:t>i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nsurance </w:t>
      </w:r>
      <w:r w:rsidR="00C65C7E">
        <w:rPr>
          <w:rFonts w:asciiTheme="majorBidi" w:hAnsiTheme="majorBidi" w:cstheme="majorBidi"/>
          <w:sz w:val="28"/>
          <w:szCs w:val="28"/>
        </w:rPr>
        <w:t>A</w:t>
      </w:r>
      <w:r w:rsidR="00B51447" w:rsidRPr="00A53EF7">
        <w:rPr>
          <w:rFonts w:asciiTheme="majorBidi" w:hAnsiTheme="majorBidi" w:cstheme="majorBidi"/>
          <w:sz w:val="28"/>
          <w:szCs w:val="28"/>
        </w:rPr>
        <w:t>ct, prohibiti</w:t>
      </w:r>
      <w:r w:rsidR="005C23A1">
        <w:rPr>
          <w:rFonts w:asciiTheme="majorBidi" w:hAnsiTheme="majorBidi" w:cstheme="majorBidi"/>
          <w:sz w:val="28"/>
          <w:szCs w:val="28"/>
        </w:rPr>
        <w:t>on of</w:t>
      </w:r>
      <w:r w:rsidR="00B51447" w:rsidRPr="00A53EF7">
        <w:rPr>
          <w:rFonts w:asciiTheme="majorBidi" w:hAnsiTheme="majorBidi" w:cstheme="majorBidi"/>
          <w:sz w:val="28"/>
          <w:szCs w:val="28"/>
        </w:rPr>
        <w:t xml:space="preserve"> discrimination against workers</w:t>
      </w:r>
      <w:r w:rsidR="00FA1652">
        <w:rPr>
          <w:rFonts w:asciiTheme="majorBidi" w:hAnsiTheme="majorBidi" w:cstheme="majorBidi"/>
          <w:sz w:val="28"/>
          <w:szCs w:val="28"/>
        </w:rPr>
        <w:t>.</w:t>
      </w:r>
    </w:p>
    <w:p w14:paraId="254374F3" w14:textId="77777777" w:rsidR="00A876EA" w:rsidRPr="00A53EF7" w:rsidRDefault="00A876EA" w:rsidP="00A876E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39923916" w14:textId="304FF3F7" w:rsidR="001D03BB" w:rsidRPr="00A53EF7" w:rsidRDefault="001D03BB" w:rsidP="00A876EA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 xml:space="preserve">We </w:t>
      </w:r>
      <w:r w:rsidR="00DB4186">
        <w:rPr>
          <w:rFonts w:asciiTheme="majorBidi" w:hAnsiTheme="majorBidi" w:cstheme="majorBidi"/>
          <w:sz w:val="28"/>
          <w:szCs w:val="28"/>
        </w:rPr>
        <w:t>have</w:t>
      </w:r>
      <w:r w:rsidRPr="00A53EF7">
        <w:rPr>
          <w:rFonts w:asciiTheme="majorBidi" w:hAnsiTheme="majorBidi" w:cstheme="majorBidi"/>
          <w:sz w:val="28"/>
          <w:szCs w:val="28"/>
        </w:rPr>
        <w:t xml:space="preserve"> </w:t>
      </w:r>
      <w:r w:rsidR="00DB4186">
        <w:rPr>
          <w:rFonts w:asciiTheme="majorBidi" w:hAnsiTheme="majorBidi" w:cstheme="majorBidi"/>
          <w:sz w:val="28"/>
          <w:szCs w:val="28"/>
        </w:rPr>
        <w:t>t</w:t>
      </w:r>
      <w:r w:rsidR="00720435">
        <w:rPr>
          <w:rFonts w:asciiTheme="majorBidi" w:hAnsiTheme="majorBidi" w:cstheme="majorBidi"/>
          <w:sz w:val="28"/>
          <w:szCs w:val="28"/>
        </w:rPr>
        <w:t xml:space="preserve">he </w:t>
      </w:r>
      <w:r w:rsidRPr="00A53EF7">
        <w:rPr>
          <w:rFonts w:asciiTheme="majorBidi" w:hAnsiTheme="majorBidi" w:cstheme="majorBidi"/>
          <w:sz w:val="28"/>
          <w:szCs w:val="28"/>
        </w:rPr>
        <w:t>following</w:t>
      </w:r>
      <w:r w:rsidR="00DB4186">
        <w:rPr>
          <w:rFonts w:asciiTheme="majorBidi" w:hAnsiTheme="majorBidi" w:cstheme="majorBidi"/>
          <w:sz w:val="28"/>
          <w:szCs w:val="28"/>
        </w:rPr>
        <w:t xml:space="preserve"> recommendations for Bahrain</w:t>
      </w:r>
      <w:r w:rsidRPr="00A53EF7">
        <w:rPr>
          <w:rFonts w:asciiTheme="majorBidi" w:hAnsiTheme="majorBidi" w:cstheme="majorBidi"/>
          <w:sz w:val="28"/>
          <w:szCs w:val="28"/>
        </w:rPr>
        <w:t>:</w:t>
      </w:r>
    </w:p>
    <w:p w14:paraId="473B7734" w14:textId="77777777" w:rsidR="00A876EA" w:rsidRPr="00A53EF7" w:rsidRDefault="00A876EA" w:rsidP="0042561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4910CC" w14:textId="109CEDE9" w:rsidR="00A876EA" w:rsidRPr="00A53EF7" w:rsidRDefault="0050369E" w:rsidP="00A876EA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>Expand women’s development portfolio for commercial activities</w:t>
      </w:r>
      <w:r w:rsidR="00A876EA" w:rsidRPr="00A53EF7">
        <w:rPr>
          <w:rFonts w:asciiTheme="majorBidi" w:hAnsiTheme="majorBidi" w:cstheme="majorBidi"/>
          <w:sz w:val="28"/>
          <w:szCs w:val="28"/>
        </w:rPr>
        <w:t xml:space="preserve">, especially in </w:t>
      </w:r>
      <w:r w:rsidRPr="00A53EF7">
        <w:rPr>
          <w:rFonts w:asciiTheme="majorBidi" w:hAnsiTheme="majorBidi" w:cstheme="majorBidi"/>
          <w:sz w:val="28"/>
          <w:szCs w:val="28"/>
        </w:rPr>
        <w:t>small and medium-sized enterprises</w:t>
      </w:r>
      <w:r w:rsidR="00151752" w:rsidRPr="00A53EF7">
        <w:rPr>
          <w:rFonts w:asciiTheme="majorBidi" w:hAnsiTheme="majorBidi" w:cstheme="majorBidi"/>
          <w:sz w:val="28"/>
          <w:szCs w:val="28"/>
        </w:rPr>
        <w:t>;</w:t>
      </w:r>
    </w:p>
    <w:p w14:paraId="018A79B0" w14:textId="77777777" w:rsidR="00A876EA" w:rsidRPr="00A53EF7" w:rsidRDefault="00A876EA" w:rsidP="00A876E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488894" w14:textId="10D6E602" w:rsidR="0050369E" w:rsidRPr="00A53EF7" w:rsidRDefault="005C0C9E" w:rsidP="00A876EA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>Further strengthen protection</w:t>
      </w:r>
      <w:r w:rsidR="001C29E6">
        <w:rPr>
          <w:rFonts w:asciiTheme="majorBidi" w:hAnsiTheme="majorBidi" w:cstheme="majorBidi"/>
          <w:sz w:val="28"/>
          <w:szCs w:val="28"/>
        </w:rPr>
        <w:t xml:space="preserve"> and rights</w:t>
      </w:r>
      <w:r w:rsidRPr="00A53EF7">
        <w:rPr>
          <w:rFonts w:asciiTheme="majorBidi" w:hAnsiTheme="majorBidi" w:cstheme="majorBidi"/>
          <w:sz w:val="28"/>
          <w:szCs w:val="28"/>
        </w:rPr>
        <w:t xml:space="preserve"> of migrant workers</w:t>
      </w:r>
      <w:r w:rsidR="00883510" w:rsidRPr="00A53EF7">
        <w:rPr>
          <w:rFonts w:asciiTheme="majorBidi" w:hAnsiTheme="majorBidi" w:cstheme="majorBidi"/>
          <w:sz w:val="28"/>
          <w:szCs w:val="28"/>
        </w:rPr>
        <w:t>; and</w:t>
      </w:r>
    </w:p>
    <w:p w14:paraId="78D16E25" w14:textId="77777777" w:rsidR="00F33A31" w:rsidRPr="00A53EF7" w:rsidRDefault="00F33A31" w:rsidP="00F33A3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7D388271" w14:textId="12355381" w:rsidR="00735EC6" w:rsidRPr="00BD2A23" w:rsidRDefault="0042561E" w:rsidP="00BD2A23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Continue </w:t>
      </w:r>
      <w:r w:rsidR="00F87869">
        <w:rPr>
          <w:rFonts w:asciiTheme="majorBidi" w:hAnsiTheme="majorBidi" w:cstheme="majorBidi"/>
          <w:sz w:val="28"/>
          <w:szCs w:val="28"/>
        </w:rPr>
        <w:t xml:space="preserve">to reinforce mechanisms to </w:t>
      </w:r>
      <w:r w:rsidR="004F68EC">
        <w:rPr>
          <w:rFonts w:asciiTheme="majorBidi" w:hAnsiTheme="majorBidi" w:cstheme="majorBidi"/>
          <w:sz w:val="28"/>
          <w:szCs w:val="28"/>
        </w:rPr>
        <w:t xml:space="preserve">safeguard rights </w:t>
      </w:r>
      <w:r w:rsidR="00443B01">
        <w:rPr>
          <w:rFonts w:asciiTheme="majorBidi" w:hAnsiTheme="majorBidi" w:cstheme="majorBidi"/>
          <w:sz w:val="28"/>
          <w:szCs w:val="28"/>
        </w:rPr>
        <w:t>of children</w:t>
      </w:r>
      <w:r w:rsidR="00243DA8">
        <w:rPr>
          <w:rFonts w:asciiTheme="majorBidi" w:hAnsiTheme="majorBidi" w:cstheme="majorBidi"/>
          <w:sz w:val="28"/>
          <w:szCs w:val="28"/>
        </w:rPr>
        <w:t>.</w:t>
      </w:r>
      <w:r w:rsidR="00443B01">
        <w:rPr>
          <w:rFonts w:asciiTheme="majorBidi" w:hAnsiTheme="majorBidi" w:cstheme="majorBidi"/>
          <w:sz w:val="28"/>
          <w:szCs w:val="28"/>
        </w:rPr>
        <w:t xml:space="preserve"> </w:t>
      </w:r>
      <w:r w:rsidR="00F87869">
        <w:rPr>
          <w:rFonts w:asciiTheme="majorBidi" w:hAnsiTheme="majorBidi" w:cstheme="majorBidi"/>
          <w:sz w:val="28"/>
          <w:szCs w:val="28"/>
        </w:rPr>
        <w:t xml:space="preserve"> </w:t>
      </w:r>
    </w:p>
    <w:p w14:paraId="7BFC88EB" w14:textId="512E0A58" w:rsidR="00192AA6" w:rsidRDefault="00192AA6" w:rsidP="00475A71">
      <w:pPr>
        <w:rPr>
          <w:rFonts w:asciiTheme="majorBidi" w:hAnsiTheme="majorBidi" w:cstheme="majorBidi"/>
          <w:sz w:val="28"/>
          <w:szCs w:val="28"/>
        </w:rPr>
      </w:pPr>
    </w:p>
    <w:p w14:paraId="6E4FADE7" w14:textId="2F874D86" w:rsidR="00EE0F29" w:rsidRDefault="00EE0F29" w:rsidP="00475A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wish Bahrain a successful review. </w:t>
      </w:r>
    </w:p>
    <w:p w14:paraId="74B5C8A5" w14:textId="77777777" w:rsidR="009D770E" w:rsidRPr="00475A71" w:rsidRDefault="009D770E" w:rsidP="00475A71">
      <w:pPr>
        <w:rPr>
          <w:rFonts w:asciiTheme="majorBidi" w:hAnsiTheme="majorBidi" w:cstheme="majorBidi"/>
          <w:sz w:val="28"/>
          <w:szCs w:val="28"/>
        </w:rPr>
      </w:pPr>
    </w:p>
    <w:p w14:paraId="4991DDF3" w14:textId="1C5DB73A" w:rsidR="00192AA6" w:rsidRPr="00A53EF7" w:rsidRDefault="007D08C4" w:rsidP="00192AA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3EF7">
        <w:rPr>
          <w:rFonts w:asciiTheme="majorBidi" w:hAnsiTheme="majorBidi" w:cstheme="majorBidi"/>
          <w:sz w:val="28"/>
          <w:szCs w:val="28"/>
        </w:rPr>
        <w:t>I thank you!</w:t>
      </w:r>
    </w:p>
    <w:p w14:paraId="7741681C" w14:textId="1FE2557F" w:rsidR="005C0C9E" w:rsidRPr="00A53EF7" w:rsidRDefault="005C0C9E" w:rsidP="00E17877">
      <w:pPr>
        <w:spacing w:after="0" w:line="240" w:lineRule="auto"/>
        <w:ind w:firstLine="720"/>
        <w:jc w:val="right"/>
        <w:rPr>
          <w:rFonts w:asciiTheme="majorBidi" w:hAnsiTheme="majorBidi" w:cstheme="majorBidi"/>
          <w:sz w:val="28"/>
          <w:szCs w:val="28"/>
        </w:rPr>
      </w:pPr>
    </w:p>
    <w:sectPr w:rsidR="005C0C9E" w:rsidRPr="00A53E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36C2" w14:textId="77777777" w:rsidR="009065F2" w:rsidRDefault="009065F2" w:rsidP="00F67812">
      <w:pPr>
        <w:spacing w:after="0" w:line="240" w:lineRule="auto"/>
      </w:pPr>
      <w:r>
        <w:separator/>
      </w:r>
    </w:p>
  </w:endnote>
  <w:endnote w:type="continuationSeparator" w:id="0">
    <w:p w14:paraId="412E4B04" w14:textId="77777777" w:rsidR="009065F2" w:rsidRDefault="009065F2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5DB0" w14:textId="77777777" w:rsidR="009065F2" w:rsidRDefault="009065F2" w:rsidP="00F67812">
      <w:pPr>
        <w:spacing w:after="0" w:line="240" w:lineRule="auto"/>
      </w:pPr>
      <w:r>
        <w:separator/>
      </w:r>
    </w:p>
  </w:footnote>
  <w:footnote w:type="continuationSeparator" w:id="0">
    <w:p w14:paraId="22043BD3" w14:textId="77777777" w:rsidR="009065F2" w:rsidRDefault="009065F2" w:rsidP="00F6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14A9" w14:textId="77777777" w:rsidR="00F67812" w:rsidRDefault="00F67812" w:rsidP="00F67812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14D284C" wp14:editId="480FCA65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B914D" w14:textId="77777777" w:rsidR="00F67812" w:rsidRPr="009F7B12" w:rsidRDefault="00F67812" w:rsidP="00F67812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4632251E" w14:textId="77777777" w:rsidR="00F67812" w:rsidRPr="00C73BC1" w:rsidRDefault="00F67812" w:rsidP="00F67812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0CC6CA57" w14:textId="77777777" w:rsidR="00F67812" w:rsidRDefault="00F67812" w:rsidP="00F67812">
    <w:pPr>
      <w:shd w:val="clear" w:color="auto" w:fill="FFFFFF"/>
      <w:jc w:val="both"/>
      <w:rPr>
        <w:rFonts w:asciiTheme="majorHAnsi" w:eastAsia="Times New Roman" w:hAnsiTheme="majorHAnsi" w:cs="Times New Roman"/>
        <w:b/>
        <w:bCs/>
        <w:color w:val="006600"/>
        <w:sz w:val="32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455EA" wp14:editId="0CF0C7F4">
              <wp:simplePos x="0" y="0"/>
              <wp:positionH relativeFrom="column">
                <wp:posOffset>205105</wp:posOffset>
              </wp:positionH>
              <wp:positionV relativeFrom="paragraph">
                <wp:posOffset>13335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832F0" w14:textId="77777777" w:rsidR="00F67812" w:rsidRPr="00A55F7A" w:rsidRDefault="00F67812" w:rsidP="00F67812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455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15pt;margin-top:1.0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" fillcolor="#060" stroked="f">
              <v:fill opacity="39321f"/>
              <v:textbox>
                <w:txbxContent>
                  <w:p w14:paraId="73B832F0" w14:textId="77777777" w:rsidR="00F67812" w:rsidRPr="00A55F7A" w:rsidRDefault="00F67812" w:rsidP="00F67812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D92ED3" w14:textId="77777777" w:rsidR="00F67812" w:rsidRDefault="00F6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92792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5"/>
    <w:rsid w:val="000768A4"/>
    <w:rsid w:val="001064B8"/>
    <w:rsid w:val="00131EB9"/>
    <w:rsid w:val="00151752"/>
    <w:rsid w:val="00192AA6"/>
    <w:rsid w:val="0019636C"/>
    <w:rsid w:val="00197F0A"/>
    <w:rsid w:val="001C29E6"/>
    <w:rsid w:val="001D03BB"/>
    <w:rsid w:val="00241918"/>
    <w:rsid w:val="00243DA8"/>
    <w:rsid w:val="00351877"/>
    <w:rsid w:val="00387AC1"/>
    <w:rsid w:val="003C42B6"/>
    <w:rsid w:val="0042561E"/>
    <w:rsid w:val="00443B01"/>
    <w:rsid w:val="00475A71"/>
    <w:rsid w:val="004F68EC"/>
    <w:rsid w:val="0050369E"/>
    <w:rsid w:val="0057002E"/>
    <w:rsid w:val="005A6C16"/>
    <w:rsid w:val="005C0C9E"/>
    <w:rsid w:val="005C23A1"/>
    <w:rsid w:val="005C51E9"/>
    <w:rsid w:val="005E537C"/>
    <w:rsid w:val="00610937"/>
    <w:rsid w:val="00675E83"/>
    <w:rsid w:val="006956F9"/>
    <w:rsid w:val="00720435"/>
    <w:rsid w:val="00735EC6"/>
    <w:rsid w:val="00792419"/>
    <w:rsid w:val="007D08C4"/>
    <w:rsid w:val="00810697"/>
    <w:rsid w:val="00857B83"/>
    <w:rsid w:val="00883510"/>
    <w:rsid w:val="00886A14"/>
    <w:rsid w:val="00895AED"/>
    <w:rsid w:val="009065F2"/>
    <w:rsid w:val="009473F4"/>
    <w:rsid w:val="0095536F"/>
    <w:rsid w:val="00966DF7"/>
    <w:rsid w:val="00981CB7"/>
    <w:rsid w:val="00985BC8"/>
    <w:rsid w:val="009A30C3"/>
    <w:rsid w:val="009D770E"/>
    <w:rsid w:val="009F57AC"/>
    <w:rsid w:val="00A04477"/>
    <w:rsid w:val="00A53EF7"/>
    <w:rsid w:val="00A876EA"/>
    <w:rsid w:val="00A929C6"/>
    <w:rsid w:val="00B00D4C"/>
    <w:rsid w:val="00B01BFF"/>
    <w:rsid w:val="00B41E76"/>
    <w:rsid w:val="00B51447"/>
    <w:rsid w:val="00BD2A23"/>
    <w:rsid w:val="00C05425"/>
    <w:rsid w:val="00C26A15"/>
    <w:rsid w:val="00C437A5"/>
    <w:rsid w:val="00C65C7E"/>
    <w:rsid w:val="00C9759E"/>
    <w:rsid w:val="00D17F6A"/>
    <w:rsid w:val="00DB2A1E"/>
    <w:rsid w:val="00DB4186"/>
    <w:rsid w:val="00DF0A7D"/>
    <w:rsid w:val="00DF58DF"/>
    <w:rsid w:val="00E17877"/>
    <w:rsid w:val="00E3595D"/>
    <w:rsid w:val="00E8139D"/>
    <w:rsid w:val="00EE0F29"/>
    <w:rsid w:val="00EF3586"/>
    <w:rsid w:val="00F33A31"/>
    <w:rsid w:val="00F67812"/>
    <w:rsid w:val="00F87869"/>
    <w:rsid w:val="00F90C6F"/>
    <w:rsid w:val="00F96258"/>
    <w:rsid w:val="00F97234"/>
    <w:rsid w:val="00FA1652"/>
    <w:rsid w:val="00FF585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B0009"/>
  <w15:chartTrackingRefBased/>
  <w15:docId w15:val="{60D2B138-D06C-F041-92C3-67E4870C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9D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1D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AD1A1-A36D-4DDC-8B56-ECEA2661D15C}"/>
</file>

<file path=customXml/itemProps2.xml><?xml version="1.0" encoding="utf-8"?>
<ds:datastoreItem xmlns:ds="http://schemas.openxmlformats.org/officeDocument/2006/customXml" ds:itemID="{16D5DB3A-41A9-4786-A451-2B16326B1624}"/>
</file>

<file path=customXml/itemProps3.xml><?xml version="1.0" encoding="utf-8"?>
<ds:datastoreItem xmlns:ds="http://schemas.openxmlformats.org/officeDocument/2006/customXml" ds:itemID="{52E74E23-2789-4152-BE65-402F43BA6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4</cp:revision>
  <cp:lastPrinted>2022-11-04T15:26:00Z</cp:lastPrinted>
  <dcterms:created xsi:type="dcterms:W3CDTF">2022-11-07T10:37:00Z</dcterms:created>
  <dcterms:modified xsi:type="dcterms:W3CDTF">2022-11-07T10:38:00Z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