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2C9B" w:rsidRPr="00F56847" w:rsidRDefault="00F12C9B" w:rsidP="00F12C9B">
      <w:pPr>
        <w:pStyle w:val="Body"/>
        <w:rPr>
          <w:rFonts w:asciiTheme="majorBidi" w:eastAsia="Al Bayan Plain" w:hAnsiTheme="majorBidi" w:cstheme="majorBidi" w:hint="default"/>
          <w:b/>
          <w:bCs/>
          <w:sz w:val="40"/>
          <w:szCs w:val="40"/>
          <w:rtl/>
          <w:lang w:val="en-US"/>
        </w:rPr>
      </w:pPr>
    </w:p>
    <w:p w:rsidR="00F12C9B" w:rsidRPr="00F56847" w:rsidRDefault="00F12C9B" w:rsidP="00F12C9B">
      <w:pPr>
        <w:pStyle w:val="Body"/>
        <w:bidi/>
        <w:jc w:val="center"/>
        <w:rPr>
          <w:rFonts w:asciiTheme="majorBidi" w:eastAsia="Al Bayan Plain" w:hAnsiTheme="majorBidi" w:cstheme="majorBidi" w:hint="default"/>
          <w:sz w:val="40"/>
          <w:szCs w:val="40"/>
          <w:rtl/>
          <w:lang w:val="en-US"/>
        </w:rPr>
      </w:pPr>
      <w:r w:rsidRPr="00F56847">
        <w:rPr>
          <w:rFonts w:asciiTheme="majorBidi" w:eastAsia="Al Bayan Plain" w:hAnsiTheme="majorBidi" w:cstheme="majorBidi" w:hint="default"/>
          <w:sz w:val="40"/>
          <w:szCs w:val="40"/>
          <w:rtl/>
          <w:lang w:val="en-US"/>
        </w:rPr>
        <w:t xml:space="preserve">استعراض تقرير </w:t>
      </w:r>
      <w:proofErr w:type="gramStart"/>
      <w:r w:rsidRPr="00F56847">
        <w:rPr>
          <w:rFonts w:asciiTheme="majorBidi" w:eastAsia="Al Bayan Plain" w:hAnsiTheme="majorBidi" w:cstheme="majorBidi" w:hint="default"/>
          <w:sz w:val="40"/>
          <w:szCs w:val="40"/>
          <w:rtl/>
          <w:lang w:val="en-US"/>
        </w:rPr>
        <w:t>جمهوري</w:t>
      </w:r>
      <w:r w:rsidR="00EA49CE">
        <w:rPr>
          <w:rFonts w:asciiTheme="majorBidi" w:eastAsia="Al Bayan Plain" w:hAnsiTheme="majorBidi" w:cstheme="majorBidi"/>
          <w:sz w:val="40"/>
          <w:szCs w:val="40"/>
          <w:rtl/>
          <w:lang w:val="en-US"/>
        </w:rPr>
        <w:t>ة</w:t>
      </w:r>
      <w:r w:rsidR="00533637">
        <w:rPr>
          <w:rFonts w:asciiTheme="majorBidi" w:eastAsia="Al Bayan Plain" w:hAnsiTheme="majorBidi" w:cstheme="majorBidi"/>
          <w:sz w:val="40"/>
          <w:szCs w:val="40"/>
          <w:rtl/>
          <w:lang w:val="en-US"/>
        </w:rPr>
        <w:t xml:space="preserve"> </w:t>
      </w:r>
      <w:r>
        <w:rPr>
          <w:rFonts w:asciiTheme="majorBidi" w:eastAsia="Al Bayan Plain" w:hAnsiTheme="majorBidi" w:cstheme="majorBidi" w:hint="default"/>
          <w:sz w:val="40"/>
          <w:szCs w:val="40"/>
          <w:lang w:val="en-US"/>
        </w:rPr>
        <w:t>)</w:t>
      </w:r>
      <w:r>
        <w:rPr>
          <w:rFonts w:asciiTheme="majorBidi" w:eastAsia="Al Bayan Plain" w:hAnsiTheme="majorBidi" w:cstheme="majorBidi"/>
          <w:b/>
          <w:bCs/>
          <w:sz w:val="40"/>
          <w:szCs w:val="40"/>
          <w:rtl/>
          <w:lang w:val="en-US"/>
        </w:rPr>
        <w:t>جنوب</w:t>
      </w:r>
      <w:proofErr w:type="gramEnd"/>
      <w:r>
        <w:rPr>
          <w:rFonts w:asciiTheme="majorBidi" w:eastAsia="Al Bayan Plain" w:hAnsiTheme="majorBidi" w:cstheme="majorBidi"/>
          <w:b/>
          <w:bCs/>
          <w:sz w:val="40"/>
          <w:szCs w:val="40"/>
          <w:rtl/>
          <w:lang w:val="en-US"/>
        </w:rPr>
        <w:t xml:space="preserve"> أفريقيا</w:t>
      </w:r>
      <w:r w:rsidRPr="00F56847">
        <w:rPr>
          <w:rFonts w:asciiTheme="majorBidi" w:eastAsia="Al Bayan Plain" w:hAnsiTheme="majorBidi" w:cstheme="majorBidi" w:hint="default"/>
          <w:sz w:val="40"/>
          <w:szCs w:val="40"/>
          <w:rtl/>
          <w:lang w:val="en-US"/>
        </w:rPr>
        <w:t xml:space="preserve">) </w:t>
      </w:r>
    </w:p>
    <w:p w:rsidR="00F12C9B" w:rsidRPr="00F56847" w:rsidRDefault="00F12C9B" w:rsidP="00F12C9B">
      <w:pPr>
        <w:pStyle w:val="Body"/>
        <w:bidi/>
        <w:jc w:val="center"/>
        <w:rPr>
          <w:rFonts w:asciiTheme="majorBidi" w:eastAsia="Al Bayan Plain" w:hAnsiTheme="majorBidi" w:cstheme="majorBidi" w:hint="default"/>
          <w:sz w:val="40"/>
          <w:szCs w:val="40"/>
          <w:rtl/>
          <w:lang w:val="en-US"/>
        </w:rPr>
      </w:pPr>
      <w:r w:rsidRPr="00F56847">
        <w:rPr>
          <w:rFonts w:asciiTheme="majorBidi" w:eastAsia="Al Bayan Plain" w:hAnsiTheme="majorBidi" w:cstheme="majorBidi" w:hint="default"/>
          <w:sz w:val="40"/>
          <w:szCs w:val="40"/>
          <w:rtl/>
          <w:lang w:val="en-US"/>
        </w:rPr>
        <w:t>مداخلة ال</w:t>
      </w:r>
      <w:r w:rsidR="00EA49CE">
        <w:rPr>
          <w:rFonts w:asciiTheme="majorBidi" w:eastAsia="Al Bayan Plain" w:hAnsiTheme="majorBidi" w:cstheme="majorBidi"/>
          <w:sz w:val="40"/>
          <w:szCs w:val="40"/>
          <w:rtl/>
          <w:lang w:val="en-US"/>
        </w:rPr>
        <w:t>بعثة</w:t>
      </w:r>
      <w:r w:rsidRPr="00F56847">
        <w:rPr>
          <w:rFonts w:asciiTheme="majorBidi" w:eastAsia="Al Bayan Plain" w:hAnsiTheme="majorBidi" w:cstheme="majorBidi" w:hint="default"/>
          <w:sz w:val="40"/>
          <w:szCs w:val="40"/>
          <w:rtl/>
          <w:lang w:val="en-US"/>
        </w:rPr>
        <w:t xml:space="preserve"> الدائم</w:t>
      </w:r>
      <w:r w:rsidR="00EA49CE">
        <w:rPr>
          <w:rFonts w:asciiTheme="majorBidi" w:eastAsia="Al Bayan Plain" w:hAnsiTheme="majorBidi" w:cstheme="majorBidi"/>
          <w:sz w:val="40"/>
          <w:szCs w:val="40"/>
          <w:rtl/>
          <w:lang w:val="en-US"/>
        </w:rPr>
        <w:t>ة</w:t>
      </w:r>
      <w:r w:rsidRPr="00F56847">
        <w:rPr>
          <w:rFonts w:asciiTheme="majorBidi" w:eastAsia="Al Bayan Plain" w:hAnsiTheme="majorBidi" w:cstheme="majorBidi" w:hint="default"/>
          <w:sz w:val="40"/>
          <w:szCs w:val="40"/>
          <w:rtl/>
          <w:lang w:val="en-US"/>
        </w:rPr>
        <w:t xml:space="preserve"> لبعثة المملكة العربية السعودية لدى الأمم المتحدة بجنيف</w:t>
      </w:r>
    </w:p>
    <w:p w:rsidR="00F12C9B" w:rsidRPr="00F56847" w:rsidRDefault="00F12C9B" w:rsidP="00F12C9B">
      <w:pPr>
        <w:pStyle w:val="Body"/>
        <w:bidi/>
        <w:jc w:val="center"/>
        <w:rPr>
          <w:rFonts w:asciiTheme="majorBidi" w:eastAsia="Al Bayan Plain" w:hAnsiTheme="majorBidi" w:cstheme="majorBidi" w:hint="default"/>
          <w:sz w:val="40"/>
          <w:szCs w:val="40"/>
          <w:rtl/>
          <w:lang w:val="en-US"/>
        </w:rPr>
      </w:pPr>
    </w:p>
    <w:p w:rsidR="00533637" w:rsidRPr="00533637" w:rsidRDefault="00533637" w:rsidP="00533637">
      <w:pPr>
        <w:pStyle w:val="Body"/>
        <w:bidi/>
        <w:rPr>
          <w:rFonts w:asciiTheme="majorBidi" w:eastAsia="Al Bayan Plain" w:hAnsiTheme="majorBidi" w:cstheme="majorBidi"/>
          <w:sz w:val="40"/>
          <w:szCs w:val="40"/>
          <w:lang w:val="en-US"/>
        </w:rPr>
      </w:pPr>
      <w:r w:rsidRPr="00533637">
        <w:rPr>
          <w:rFonts w:asciiTheme="majorBidi" w:eastAsia="Al Bayan Plain" w:hAnsiTheme="majorBidi" w:cstheme="majorBidi"/>
          <w:sz w:val="40"/>
          <w:szCs w:val="40"/>
          <w:rtl/>
        </w:rPr>
        <w:t>شُكْرًا السَّيِّد اَلرئِيس</w:t>
      </w:r>
    </w:p>
    <w:p w:rsidR="00533637" w:rsidRPr="00533637" w:rsidRDefault="00533637" w:rsidP="00533637">
      <w:pPr>
        <w:pStyle w:val="Body"/>
        <w:bidi/>
        <w:rPr>
          <w:rFonts w:asciiTheme="majorBidi" w:eastAsia="Al Bayan Plain" w:hAnsiTheme="majorBidi" w:cstheme="majorBidi"/>
          <w:sz w:val="40"/>
          <w:szCs w:val="40"/>
          <w:lang w:val="en-US"/>
        </w:rPr>
      </w:pPr>
      <w:r w:rsidRPr="00533637">
        <w:rPr>
          <w:rFonts w:asciiTheme="majorBidi" w:eastAsia="Al Bayan Plain" w:hAnsiTheme="majorBidi" w:cstheme="majorBidi"/>
          <w:sz w:val="40"/>
          <w:szCs w:val="40"/>
          <w:lang w:val="en-US"/>
        </w:rPr>
        <w:t> </w:t>
      </w:r>
    </w:p>
    <w:p w:rsidR="00533637" w:rsidRPr="00533637" w:rsidRDefault="00533637" w:rsidP="00533637">
      <w:pPr>
        <w:pStyle w:val="Body"/>
        <w:bidi/>
        <w:spacing w:line="360" w:lineRule="auto"/>
        <w:jc w:val="both"/>
        <w:rPr>
          <w:rFonts w:asciiTheme="majorBidi" w:eastAsia="Al Bayan Plain" w:hAnsiTheme="majorBidi" w:cstheme="majorBidi"/>
          <w:sz w:val="40"/>
          <w:szCs w:val="40"/>
          <w:lang w:val="en-US"/>
        </w:rPr>
      </w:pPr>
      <w:r w:rsidRPr="00533637">
        <w:rPr>
          <w:rFonts w:asciiTheme="majorBidi" w:eastAsia="Al Bayan Plain" w:hAnsiTheme="majorBidi" w:cstheme="majorBidi"/>
          <w:sz w:val="40"/>
          <w:szCs w:val="40"/>
          <w:rtl/>
        </w:rPr>
        <w:t>يطيب لِي فِي البداية أن أُرحِّب بسعادة السيد جون جيفري، نائب وزير العدل والتطوير الدستوري، رئيس وفد جُمْهوريَّة جنوب أفريقيا والوفد المرافق</w:t>
      </w:r>
      <w:r w:rsidRPr="00533637">
        <w:rPr>
          <w:rFonts w:asciiTheme="majorBidi" w:eastAsia="Al Bayan Plain" w:hAnsiTheme="majorBidi" w:cstheme="majorBidi"/>
          <w:sz w:val="40"/>
          <w:szCs w:val="40"/>
          <w:lang w:val="en-US"/>
        </w:rPr>
        <w:t>.</w:t>
      </w:r>
    </w:p>
    <w:p w:rsidR="00533637" w:rsidRPr="00533637" w:rsidRDefault="00533637" w:rsidP="00533637">
      <w:pPr>
        <w:pStyle w:val="Body"/>
        <w:bidi/>
        <w:spacing w:line="360" w:lineRule="auto"/>
        <w:jc w:val="both"/>
        <w:rPr>
          <w:rFonts w:asciiTheme="majorBidi" w:eastAsia="Al Bayan Plain" w:hAnsiTheme="majorBidi" w:cstheme="majorBidi"/>
          <w:sz w:val="40"/>
          <w:szCs w:val="40"/>
          <w:lang w:val="en-US"/>
        </w:rPr>
      </w:pPr>
      <w:r w:rsidRPr="00533637">
        <w:rPr>
          <w:rFonts w:asciiTheme="majorBidi" w:eastAsia="Al Bayan Plain" w:hAnsiTheme="majorBidi" w:cstheme="majorBidi"/>
          <w:sz w:val="40"/>
          <w:szCs w:val="40"/>
          <w:rtl/>
        </w:rPr>
        <w:t>اِطَّلعْنَا على التَّقْرير محلَّ الاسْتعْراض ونشيد بِمَا تَضمنَه مِن جُهُود وتطوُّرات، مِنهَا سِنَّ حُكُومَة جَنُوب أفْريقْيَا لِقانون مَنْع ومكافحة الاتِّجار بِالْأشْخاص،</w:t>
      </w:r>
      <w:r>
        <w:rPr>
          <w:rFonts w:asciiTheme="majorBidi" w:eastAsia="Al Bayan Plain" w:hAnsiTheme="majorBidi" w:cstheme="majorBidi"/>
          <w:sz w:val="40"/>
          <w:szCs w:val="40"/>
          <w:rtl/>
        </w:rPr>
        <w:t xml:space="preserve"> </w:t>
      </w:r>
      <w:r w:rsidRPr="00533637">
        <w:rPr>
          <w:rFonts w:asciiTheme="majorBidi" w:eastAsia="Al Bayan Plain" w:hAnsiTheme="majorBidi" w:cstheme="majorBidi"/>
          <w:sz w:val="40"/>
          <w:szCs w:val="40"/>
          <w:rtl/>
        </w:rPr>
        <w:t>والْقانون الوطَنيُّ لِلْحدِّ الأدْنى لِلْأجور وإنْشَاء اللَّجْنة الوطنيَّة لَهَا بِهَدف النُّهوض بِالتَّنْمية الاقْتصاديَّة والْعدالة الاجْتماعيَّة</w:t>
      </w:r>
      <w:r w:rsidRPr="00533637">
        <w:rPr>
          <w:rFonts w:asciiTheme="majorBidi" w:eastAsia="Al Bayan Plain" w:hAnsiTheme="majorBidi" w:cstheme="majorBidi"/>
          <w:sz w:val="40"/>
          <w:szCs w:val="40"/>
          <w:lang w:val="en-US"/>
        </w:rPr>
        <w:t>.</w:t>
      </w:r>
    </w:p>
    <w:p w:rsidR="00533637" w:rsidRPr="00533637" w:rsidRDefault="00533637" w:rsidP="00533637">
      <w:pPr>
        <w:pStyle w:val="Body"/>
        <w:bidi/>
        <w:jc w:val="both"/>
        <w:rPr>
          <w:rFonts w:asciiTheme="majorBidi" w:eastAsia="Al Bayan Plain" w:hAnsiTheme="majorBidi" w:cstheme="majorBidi"/>
          <w:sz w:val="40"/>
          <w:szCs w:val="40"/>
          <w:lang w:val="en-US"/>
        </w:rPr>
      </w:pPr>
      <w:r w:rsidRPr="00533637">
        <w:rPr>
          <w:rFonts w:asciiTheme="majorBidi" w:eastAsia="Al Bayan Plain" w:hAnsiTheme="majorBidi" w:cstheme="majorBidi"/>
          <w:sz w:val="40"/>
          <w:szCs w:val="40"/>
          <w:lang w:val="en-US"/>
        </w:rPr>
        <w:t> </w:t>
      </w:r>
    </w:p>
    <w:p w:rsidR="00533637" w:rsidRPr="00533637" w:rsidRDefault="00533637" w:rsidP="00533637">
      <w:pPr>
        <w:pStyle w:val="Body"/>
        <w:bidi/>
        <w:jc w:val="both"/>
        <w:rPr>
          <w:rFonts w:asciiTheme="majorBidi" w:eastAsia="Al Bayan Plain" w:hAnsiTheme="majorBidi" w:cstheme="majorBidi"/>
          <w:sz w:val="40"/>
          <w:szCs w:val="40"/>
          <w:lang w:val="en-US"/>
        </w:rPr>
      </w:pPr>
      <w:r w:rsidRPr="00533637">
        <w:rPr>
          <w:rFonts w:asciiTheme="majorBidi" w:eastAsia="Al Bayan Plain" w:hAnsiTheme="majorBidi" w:cstheme="majorBidi"/>
          <w:sz w:val="40"/>
          <w:szCs w:val="40"/>
          <w:rtl/>
        </w:rPr>
        <w:t>وفِي إِطَار هذَا الحوَار التفاعلي َنوصِي بِمَا يَلِي</w:t>
      </w:r>
      <w:r w:rsidRPr="00533637">
        <w:rPr>
          <w:rFonts w:asciiTheme="majorBidi" w:eastAsia="Al Bayan Plain" w:hAnsiTheme="majorBidi" w:cstheme="majorBidi"/>
          <w:sz w:val="40"/>
          <w:szCs w:val="40"/>
          <w:lang w:val="en-US"/>
        </w:rPr>
        <w:t>:</w:t>
      </w:r>
    </w:p>
    <w:p w:rsidR="00533637" w:rsidRPr="00533637" w:rsidRDefault="00533637" w:rsidP="00533637">
      <w:pPr>
        <w:pStyle w:val="Body"/>
        <w:bidi/>
        <w:jc w:val="both"/>
        <w:rPr>
          <w:rFonts w:asciiTheme="majorBidi" w:eastAsia="Al Bayan Plain" w:hAnsiTheme="majorBidi" w:cstheme="majorBidi"/>
          <w:sz w:val="40"/>
          <w:szCs w:val="40"/>
          <w:lang w:val="en-US"/>
        </w:rPr>
      </w:pPr>
      <w:r w:rsidRPr="00533637">
        <w:rPr>
          <w:rFonts w:asciiTheme="majorBidi" w:eastAsia="Al Bayan Plain" w:hAnsiTheme="majorBidi" w:cstheme="majorBidi"/>
          <w:sz w:val="40"/>
          <w:szCs w:val="40"/>
          <w:lang w:val="en-US"/>
        </w:rPr>
        <w:t> </w:t>
      </w:r>
    </w:p>
    <w:p w:rsidR="00533637" w:rsidRPr="00533637" w:rsidRDefault="00533637" w:rsidP="00533637">
      <w:pPr>
        <w:pStyle w:val="Body"/>
        <w:bidi/>
        <w:jc w:val="both"/>
        <w:rPr>
          <w:rFonts w:asciiTheme="majorBidi" w:eastAsia="Al Bayan Plain" w:hAnsiTheme="majorBidi" w:cstheme="majorBidi"/>
          <w:sz w:val="40"/>
          <w:szCs w:val="40"/>
          <w:lang w:val="en-US"/>
        </w:rPr>
      </w:pPr>
      <w:r w:rsidRPr="00533637">
        <w:rPr>
          <w:rFonts w:asciiTheme="majorBidi" w:eastAsia="Al Bayan Plain" w:hAnsiTheme="majorBidi" w:cstheme="majorBidi"/>
          <w:sz w:val="40"/>
          <w:szCs w:val="40"/>
          <w:rtl/>
        </w:rPr>
        <w:t>أولاً/ مواصلة التَّدابير الرَّامية إِلى ضَمَان التَّنْفيذ الفعَّال لتنفيذ قانون منع ومكافحة الاتجار بالأشخاص وتحقيق أهدافه</w:t>
      </w:r>
      <w:r w:rsidRPr="00533637">
        <w:rPr>
          <w:rFonts w:asciiTheme="majorBidi" w:eastAsia="Al Bayan Plain" w:hAnsiTheme="majorBidi" w:cstheme="majorBidi"/>
          <w:sz w:val="40"/>
          <w:szCs w:val="40"/>
          <w:lang w:val="en-US"/>
        </w:rPr>
        <w:t>.</w:t>
      </w:r>
    </w:p>
    <w:p w:rsidR="00533637" w:rsidRPr="00533637" w:rsidRDefault="00533637" w:rsidP="00533637">
      <w:pPr>
        <w:pStyle w:val="Body"/>
        <w:bidi/>
        <w:jc w:val="both"/>
        <w:rPr>
          <w:rFonts w:asciiTheme="majorBidi" w:eastAsia="Al Bayan Plain" w:hAnsiTheme="majorBidi" w:cstheme="majorBidi"/>
          <w:sz w:val="40"/>
          <w:szCs w:val="40"/>
          <w:lang w:val="en-US"/>
        </w:rPr>
      </w:pPr>
    </w:p>
    <w:p w:rsidR="00533637" w:rsidRPr="00533637" w:rsidRDefault="00533637" w:rsidP="00533637">
      <w:pPr>
        <w:pStyle w:val="Body"/>
        <w:bidi/>
        <w:jc w:val="both"/>
        <w:rPr>
          <w:rFonts w:asciiTheme="majorBidi" w:eastAsia="Al Bayan Plain" w:hAnsiTheme="majorBidi" w:cstheme="majorBidi"/>
          <w:sz w:val="40"/>
          <w:szCs w:val="40"/>
          <w:lang w:val="en-US"/>
        </w:rPr>
      </w:pPr>
      <w:r w:rsidRPr="00533637">
        <w:rPr>
          <w:rFonts w:asciiTheme="majorBidi" w:eastAsia="Al Bayan Plain" w:hAnsiTheme="majorBidi" w:cstheme="majorBidi"/>
          <w:sz w:val="40"/>
          <w:szCs w:val="40"/>
          <w:rtl/>
        </w:rPr>
        <w:t>ثانيًا</w:t>
      </w:r>
      <w:r>
        <w:rPr>
          <w:rFonts w:asciiTheme="majorBidi" w:eastAsia="Al Bayan Plain" w:hAnsiTheme="majorBidi" w:cstheme="majorBidi" w:hint="default"/>
          <w:sz w:val="40"/>
          <w:szCs w:val="40"/>
          <w:lang w:val="en-US"/>
        </w:rPr>
        <w:t xml:space="preserve"> /</w:t>
      </w:r>
      <w:r w:rsidRPr="00533637">
        <w:rPr>
          <w:rFonts w:asciiTheme="majorBidi" w:eastAsia="Al Bayan Plain" w:hAnsiTheme="majorBidi" w:cstheme="majorBidi"/>
          <w:sz w:val="40"/>
          <w:szCs w:val="40"/>
          <w:lang w:val="en-US"/>
        </w:rPr>
        <w:t> </w:t>
      </w:r>
      <w:r w:rsidRPr="00533637">
        <w:rPr>
          <w:rFonts w:asciiTheme="majorBidi" w:eastAsia="Al Bayan Plain" w:hAnsiTheme="majorBidi" w:cstheme="majorBidi"/>
          <w:sz w:val="40"/>
          <w:szCs w:val="40"/>
          <w:rtl/>
        </w:rPr>
        <w:t>مُوَاصلَة النَّهْج الق</w:t>
      </w:r>
      <w:r>
        <w:rPr>
          <w:rFonts w:asciiTheme="majorBidi" w:eastAsia="Al Bayan Plain" w:hAnsiTheme="majorBidi" w:cstheme="majorBidi"/>
          <w:sz w:val="40"/>
          <w:szCs w:val="40"/>
          <w:rtl/>
        </w:rPr>
        <w:t>ّ</w:t>
      </w:r>
      <w:r w:rsidRPr="00533637">
        <w:rPr>
          <w:rFonts w:asciiTheme="majorBidi" w:eastAsia="Al Bayan Plain" w:hAnsiTheme="majorBidi" w:cstheme="majorBidi"/>
          <w:sz w:val="40"/>
          <w:szCs w:val="40"/>
          <w:rtl/>
        </w:rPr>
        <w:t>يم فِي رِعاية حُقُوق الأطْفال وحمايتهم مِن اَلعُنف</w:t>
      </w:r>
      <w:r w:rsidRPr="00533637">
        <w:rPr>
          <w:rFonts w:asciiTheme="majorBidi" w:eastAsia="Al Bayan Plain" w:hAnsiTheme="majorBidi" w:cstheme="majorBidi"/>
          <w:sz w:val="40"/>
          <w:szCs w:val="40"/>
          <w:lang w:val="en-US"/>
        </w:rPr>
        <w:t>. </w:t>
      </w:r>
    </w:p>
    <w:p w:rsidR="00533637" w:rsidRPr="00533637" w:rsidRDefault="00533637" w:rsidP="00533637">
      <w:pPr>
        <w:pStyle w:val="Body"/>
        <w:bidi/>
        <w:jc w:val="both"/>
        <w:rPr>
          <w:rFonts w:asciiTheme="majorBidi" w:eastAsia="Al Bayan Plain" w:hAnsiTheme="majorBidi" w:cstheme="majorBidi"/>
          <w:sz w:val="40"/>
          <w:szCs w:val="40"/>
          <w:lang w:val="en-US"/>
        </w:rPr>
      </w:pPr>
    </w:p>
    <w:p w:rsidR="00533637" w:rsidRPr="00533637" w:rsidRDefault="00533637" w:rsidP="00533637">
      <w:pPr>
        <w:pStyle w:val="Body"/>
        <w:bidi/>
        <w:jc w:val="both"/>
        <w:rPr>
          <w:rFonts w:asciiTheme="majorBidi" w:eastAsia="Al Bayan Plain" w:hAnsiTheme="majorBidi" w:cstheme="majorBidi"/>
          <w:sz w:val="40"/>
          <w:szCs w:val="40"/>
          <w:lang w:val="en-US"/>
        </w:rPr>
      </w:pPr>
      <w:r w:rsidRPr="00533637">
        <w:rPr>
          <w:rFonts w:asciiTheme="majorBidi" w:eastAsia="Al Bayan Plain" w:hAnsiTheme="majorBidi" w:cstheme="majorBidi"/>
          <w:sz w:val="40"/>
          <w:szCs w:val="40"/>
          <w:rtl/>
        </w:rPr>
        <w:t>وختاماً، تتمنى بعثة بلادي كل التوفيق والنجاح لجمهورية جنوب افريقيا الصديقة في استعراض تقريرها الوطني</w:t>
      </w:r>
      <w:r w:rsidRPr="00533637">
        <w:rPr>
          <w:rFonts w:asciiTheme="majorBidi" w:eastAsia="Al Bayan Plain" w:hAnsiTheme="majorBidi" w:cstheme="majorBidi"/>
          <w:sz w:val="40"/>
          <w:szCs w:val="40"/>
          <w:lang w:val="en-US"/>
        </w:rPr>
        <w:t>.</w:t>
      </w:r>
    </w:p>
    <w:p w:rsidR="00533637" w:rsidRPr="00533637" w:rsidRDefault="00533637" w:rsidP="00533637">
      <w:pPr>
        <w:pStyle w:val="Body"/>
        <w:bidi/>
        <w:rPr>
          <w:rFonts w:asciiTheme="majorBidi" w:eastAsia="Al Bayan Plain" w:hAnsiTheme="majorBidi" w:cstheme="majorBidi"/>
          <w:sz w:val="40"/>
          <w:szCs w:val="40"/>
          <w:lang w:val="en-US"/>
        </w:rPr>
      </w:pPr>
      <w:r w:rsidRPr="00533637">
        <w:rPr>
          <w:rFonts w:asciiTheme="majorBidi" w:eastAsia="Al Bayan Plain" w:hAnsiTheme="majorBidi" w:cstheme="majorBidi"/>
          <w:sz w:val="40"/>
          <w:szCs w:val="40"/>
          <w:lang w:val="en-US"/>
        </w:rPr>
        <w:t> </w:t>
      </w:r>
    </w:p>
    <w:p w:rsidR="00533637" w:rsidRPr="00533637" w:rsidRDefault="00533637" w:rsidP="00533637">
      <w:pPr>
        <w:pStyle w:val="Body"/>
        <w:bidi/>
        <w:rPr>
          <w:rFonts w:asciiTheme="majorBidi" w:eastAsia="Al Bayan Plain" w:hAnsiTheme="majorBidi" w:cstheme="majorBidi"/>
          <w:sz w:val="40"/>
          <w:szCs w:val="40"/>
          <w:lang w:val="en-US"/>
        </w:rPr>
      </w:pPr>
      <w:r w:rsidRPr="00533637">
        <w:rPr>
          <w:rFonts w:asciiTheme="majorBidi" w:eastAsia="Al Bayan Plain" w:hAnsiTheme="majorBidi" w:cstheme="majorBidi"/>
          <w:sz w:val="40"/>
          <w:szCs w:val="40"/>
          <w:lang w:val="en-US"/>
        </w:rPr>
        <w:t xml:space="preserve">  </w:t>
      </w:r>
      <w:r>
        <w:rPr>
          <w:rFonts w:asciiTheme="majorBidi" w:eastAsia="Al Bayan Plain" w:hAnsiTheme="majorBidi" w:cstheme="majorBidi" w:hint="default"/>
          <w:sz w:val="40"/>
          <w:szCs w:val="40"/>
          <w:lang w:val="en-US"/>
        </w:rPr>
        <w:tab/>
      </w:r>
      <w:r>
        <w:rPr>
          <w:rFonts w:asciiTheme="majorBidi" w:eastAsia="Al Bayan Plain" w:hAnsiTheme="majorBidi" w:cstheme="majorBidi" w:hint="default"/>
          <w:sz w:val="40"/>
          <w:szCs w:val="40"/>
          <w:lang w:val="en-US"/>
        </w:rPr>
        <w:tab/>
      </w:r>
      <w:r>
        <w:rPr>
          <w:rFonts w:asciiTheme="majorBidi" w:eastAsia="Al Bayan Plain" w:hAnsiTheme="majorBidi" w:cstheme="majorBidi" w:hint="default"/>
          <w:sz w:val="40"/>
          <w:szCs w:val="40"/>
          <w:lang w:val="en-US"/>
        </w:rPr>
        <w:tab/>
      </w:r>
      <w:r>
        <w:rPr>
          <w:rFonts w:asciiTheme="majorBidi" w:eastAsia="Al Bayan Plain" w:hAnsiTheme="majorBidi" w:cstheme="majorBidi" w:hint="default"/>
          <w:sz w:val="40"/>
          <w:szCs w:val="40"/>
          <w:lang w:val="en-US"/>
        </w:rPr>
        <w:tab/>
      </w:r>
      <w:r>
        <w:rPr>
          <w:rFonts w:asciiTheme="majorBidi" w:eastAsia="Al Bayan Plain" w:hAnsiTheme="majorBidi" w:cstheme="majorBidi" w:hint="default"/>
          <w:sz w:val="40"/>
          <w:szCs w:val="40"/>
          <w:lang w:val="en-US"/>
        </w:rPr>
        <w:tab/>
      </w:r>
      <w:r>
        <w:rPr>
          <w:rFonts w:asciiTheme="majorBidi" w:eastAsia="Al Bayan Plain" w:hAnsiTheme="majorBidi" w:cstheme="majorBidi" w:hint="default"/>
          <w:sz w:val="40"/>
          <w:szCs w:val="40"/>
          <w:lang w:val="en-US"/>
        </w:rPr>
        <w:tab/>
      </w:r>
      <w:r>
        <w:rPr>
          <w:rFonts w:asciiTheme="majorBidi" w:eastAsia="Al Bayan Plain" w:hAnsiTheme="majorBidi" w:cstheme="majorBidi" w:hint="default"/>
          <w:sz w:val="40"/>
          <w:szCs w:val="40"/>
          <w:lang w:val="en-US"/>
        </w:rPr>
        <w:tab/>
      </w:r>
      <w:r w:rsidRPr="00533637">
        <w:rPr>
          <w:rFonts w:asciiTheme="majorBidi" w:eastAsia="Al Bayan Plain" w:hAnsiTheme="majorBidi" w:cstheme="majorBidi"/>
          <w:sz w:val="40"/>
          <w:szCs w:val="40"/>
          <w:lang w:val="en-US"/>
        </w:rPr>
        <w:t xml:space="preserve">                </w:t>
      </w:r>
      <w:r w:rsidRPr="00533637">
        <w:rPr>
          <w:rFonts w:asciiTheme="majorBidi" w:eastAsia="Al Bayan Plain" w:hAnsiTheme="majorBidi" w:cstheme="majorBidi"/>
          <w:sz w:val="40"/>
          <w:szCs w:val="40"/>
          <w:rtl/>
        </w:rPr>
        <w:t>وشكْرًا السَّيِّد اَلرئِيس</w:t>
      </w:r>
      <w:r w:rsidRPr="00533637">
        <w:rPr>
          <w:rFonts w:asciiTheme="majorBidi" w:eastAsia="Al Bayan Plain" w:hAnsiTheme="majorBidi" w:cstheme="majorBidi"/>
          <w:sz w:val="40"/>
          <w:szCs w:val="40"/>
          <w:lang w:val="en-US"/>
        </w:rPr>
        <w:t>.</w:t>
      </w:r>
    </w:p>
    <w:p w:rsidR="00F12C9B" w:rsidRDefault="00F12C9B" w:rsidP="00533637">
      <w:pPr>
        <w:pStyle w:val="Body"/>
        <w:bidi/>
      </w:pPr>
    </w:p>
    <w:sectPr w:rsidR="00F12C9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4FEF" w:rsidRDefault="00FD4FEF">
      <w:r>
        <w:separator/>
      </w:r>
    </w:p>
  </w:endnote>
  <w:endnote w:type="continuationSeparator" w:id="0">
    <w:p w:rsidR="00FD4FEF" w:rsidRDefault="00FD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 Bayan Plain">
    <w:altName w:val="AL BAYAN PLAIN"/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2F3E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4FEF" w:rsidRDefault="00FD4FEF">
      <w:r>
        <w:separator/>
      </w:r>
    </w:p>
  </w:footnote>
  <w:footnote w:type="continuationSeparator" w:id="0">
    <w:p w:rsidR="00FD4FEF" w:rsidRDefault="00FD4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2F3E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9B"/>
    <w:rsid w:val="00177776"/>
    <w:rsid w:val="00533637"/>
    <w:rsid w:val="0054224D"/>
    <w:rsid w:val="00586B43"/>
    <w:rsid w:val="00700269"/>
    <w:rsid w:val="00A62A18"/>
    <w:rsid w:val="00EA49CE"/>
    <w:rsid w:val="00EF52F5"/>
    <w:rsid w:val="00F12C9B"/>
    <w:rsid w:val="00F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5FB0B430"/>
  <w15:chartTrackingRefBased/>
  <w15:docId w15:val="{78E47191-021D-4F41-99FD-283B611C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12C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F12C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cs"/>
      <w:color w:val="000000"/>
      <w:sz w:val="22"/>
      <w:szCs w:val="22"/>
      <w:bdr w:val="nil"/>
      <w:lang w:val="ar-S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506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94234378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4239602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3640366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7703377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3372330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532628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2665577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5439011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325537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661700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6145450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2828379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0056107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72552127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909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96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0462961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788276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68375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4664411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4964557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4866128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0696022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213029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6765669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6761485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72977184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0631516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1330868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9874093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439D18-BA78-4F30-9022-2D1E6296029B}"/>
</file>

<file path=customXml/itemProps2.xml><?xml version="1.0" encoding="utf-8"?>
<ds:datastoreItem xmlns:ds="http://schemas.openxmlformats.org/officeDocument/2006/customXml" ds:itemID="{E06504E1-8D45-4D96-94B3-D4ED13EC1401}"/>
</file>

<file path=customXml/itemProps3.xml><?xml version="1.0" encoding="utf-8"?>
<ds:datastoreItem xmlns:ds="http://schemas.openxmlformats.org/officeDocument/2006/customXml" ds:itemID="{55E9FF91-F1DD-4E05-8C3C-0F5842C2CC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Ashwaq turaif</dc:creator>
  <cp:keywords/>
  <dc:description/>
  <cp:lastModifiedBy>Ashwaq turaif</cp:lastModifiedBy>
  <cp:revision>4</cp:revision>
  <dcterms:created xsi:type="dcterms:W3CDTF">2022-11-14T09:09:00Z</dcterms:created>
  <dcterms:modified xsi:type="dcterms:W3CDTF">2022-11-16T08:38:00Z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