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6AA" w:rsidRPr="002E3039" w:rsidRDefault="00DF46AA" w:rsidP="00DF46AA">
      <w:pPr>
        <w:pStyle w:val="Body"/>
        <w:ind w:right="-144"/>
        <w:jc w:val="center"/>
        <w:rPr>
          <w:rFonts w:asciiTheme="minorBidi" w:eastAsia="Al Bayan Plain" w:hAnsiTheme="minorBidi" w:cs="Royal Arabic"/>
          <w:color w:val="auto"/>
          <w:sz w:val="42"/>
          <w:szCs w:val="42"/>
        </w:rPr>
      </w:pPr>
      <w:r w:rsidRPr="002E3039">
        <w:rPr>
          <w:rFonts w:asciiTheme="minorBidi" w:eastAsia="Al Bayan Plain" w:hAnsiTheme="minorBidi" w:cs="Royal Arabic"/>
          <w:color w:val="auto"/>
          <w:sz w:val="42"/>
          <w:szCs w:val="42"/>
          <w:rtl/>
        </w:rPr>
        <w:t>استعراض تقرير الجمهورية (</w:t>
      </w:r>
      <w:r w:rsidRPr="009D68A2">
        <w:rPr>
          <w:rFonts w:asciiTheme="minorBidi" w:eastAsia="Al Bayan Plain" w:hAnsiTheme="minorBidi" w:cs="Royal Arabic"/>
          <w:b/>
          <w:bCs/>
          <w:color w:val="auto"/>
          <w:sz w:val="42"/>
          <w:szCs w:val="42"/>
          <w:rtl/>
        </w:rPr>
        <w:t>ال</w:t>
      </w:r>
      <w:r>
        <w:rPr>
          <w:rFonts w:asciiTheme="minorBidi" w:eastAsia="Al Bayan Plain" w:hAnsiTheme="minorBidi" w:cs="Royal Arabic" w:hint="cs"/>
          <w:b/>
          <w:bCs/>
          <w:color w:val="auto"/>
          <w:sz w:val="42"/>
          <w:szCs w:val="42"/>
          <w:rtl/>
        </w:rPr>
        <w:t>فنلندية</w:t>
      </w:r>
      <w:r w:rsidRPr="002E3039">
        <w:rPr>
          <w:rFonts w:asciiTheme="minorBidi" w:eastAsia="Al Bayan Plain" w:hAnsiTheme="minorBidi" w:cs="Royal Arabic"/>
          <w:color w:val="auto"/>
          <w:sz w:val="42"/>
          <w:szCs w:val="42"/>
          <w:rtl/>
        </w:rPr>
        <w:t xml:space="preserve">) </w:t>
      </w:r>
    </w:p>
    <w:p w:rsidR="00DF46AA" w:rsidRPr="002E3039" w:rsidRDefault="00DF46AA" w:rsidP="00DF46AA">
      <w:pPr>
        <w:pStyle w:val="Body"/>
        <w:bidi/>
        <w:ind w:right="-144"/>
        <w:jc w:val="center"/>
        <w:rPr>
          <w:rFonts w:asciiTheme="minorBidi" w:eastAsia="Al Bayan Plain" w:hAnsiTheme="minorBidi" w:cs="Royal Arabic"/>
          <w:color w:val="auto"/>
          <w:sz w:val="42"/>
          <w:szCs w:val="42"/>
          <w:rtl/>
        </w:rPr>
      </w:pPr>
      <w:r w:rsidRPr="002E3039">
        <w:rPr>
          <w:rFonts w:asciiTheme="minorBidi" w:eastAsia="Al Bayan Plain" w:hAnsiTheme="minorBidi" w:cs="Royal Arabic"/>
          <w:color w:val="auto"/>
          <w:sz w:val="42"/>
          <w:szCs w:val="42"/>
          <w:rtl/>
        </w:rPr>
        <w:t>مداخلة المندوب الدائم لبعثة المملكة العربية السعودية لدى الأمم المتحدة بجنيف</w:t>
      </w:r>
    </w:p>
    <w:p w:rsidR="00DF46AA" w:rsidRPr="002E3039" w:rsidRDefault="00DF46AA" w:rsidP="00DF46AA">
      <w:pPr>
        <w:pStyle w:val="Body"/>
        <w:bidi/>
        <w:spacing w:line="276" w:lineRule="auto"/>
        <w:jc w:val="center"/>
        <w:rPr>
          <w:rFonts w:asciiTheme="minorBidi" w:eastAsia="Al Bayan Plain" w:hAnsiTheme="minorBidi" w:cs="Royal Arabic"/>
          <w:color w:val="auto"/>
          <w:sz w:val="10"/>
          <w:szCs w:val="10"/>
          <w:rtl/>
        </w:rPr>
      </w:pPr>
    </w:p>
    <w:p w:rsidR="00DF46AA" w:rsidRPr="000F2859" w:rsidRDefault="00DF46AA" w:rsidP="00DF46AA">
      <w:pPr>
        <w:tabs>
          <w:tab w:val="right" w:pos="9972"/>
        </w:tabs>
        <w:bidi/>
        <w:spacing w:before="120" w:after="120" w:line="276" w:lineRule="auto"/>
        <w:rPr>
          <w:rFonts w:asciiTheme="minorBidi" w:eastAsia="Times New Roman" w:hAnsiTheme="minorBidi" w:cs="Royal Arabic"/>
          <w:sz w:val="40"/>
          <w:szCs w:val="40"/>
          <w:shd w:val="clear" w:color="auto" w:fill="FFFFFF"/>
          <w:rtl/>
          <w:lang w:val="fr-CH" w:eastAsia="fr-FR"/>
        </w:rPr>
      </w:pPr>
      <w:r>
        <w:rPr>
          <w:rFonts w:asciiTheme="minorBidi" w:eastAsia="Times New Roman" w:hAnsiTheme="minorBidi" w:cs="Times New Roman" w:hint="cs"/>
          <w:sz w:val="40"/>
          <w:szCs w:val="40"/>
          <w:shd w:val="clear" w:color="auto" w:fill="FFFFFF"/>
          <w:rtl/>
          <w:lang w:val="fr-CH" w:eastAsia="fr-FR"/>
        </w:rPr>
        <w:t>ا</w:t>
      </w:r>
      <w:r w:rsidRPr="000F2859">
        <w:rPr>
          <w:rFonts w:asciiTheme="minorBidi" w:eastAsia="Times New Roman" w:hAnsiTheme="minorBidi" w:cs="Times New Roman"/>
          <w:sz w:val="40"/>
          <w:szCs w:val="40"/>
          <w:shd w:val="clear" w:color="auto" w:fill="FFFFFF"/>
          <w:rtl/>
          <w:lang w:val="fr-CH" w:eastAsia="fr-FR"/>
        </w:rPr>
        <w:t xml:space="preserve">لسَّيِّد </w:t>
      </w:r>
      <w:r w:rsidR="003765FE">
        <w:rPr>
          <w:rFonts w:asciiTheme="minorBidi" w:eastAsia="Times New Roman" w:hAnsiTheme="minorBidi" w:cs="Times New Roman" w:hint="cs"/>
          <w:sz w:val="40"/>
          <w:szCs w:val="40"/>
          <w:shd w:val="clear" w:color="auto" w:fill="FFFFFF"/>
          <w:rtl/>
          <w:lang w:val="fr-CH" w:eastAsia="fr-FR"/>
        </w:rPr>
        <w:t>نا</w:t>
      </w:r>
      <w:r w:rsidR="009D6732">
        <w:rPr>
          <w:rFonts w:asciiTheme="minorBidi" w:eastAsia="Times New Roman" w:hAnsiTheme="minorBidi" w:cs="Times New Roman" w:hint="cs"/>
          <w:sz w:val="40"/>
          <w:szCs w:val="40"/>
          <w:shd w:val="clear" w:color="auto" w:fill="FFFFFF"/>
          <w:rtl/>
          <w:lang w:val="fr-CH" w:eastAsia="fr-FR"/>
        </w:rPr>
        <w:t xml:space="preserve">ئب </w:t>
      </w:r>
      <w:r w:rsidRPr="000F2859">
        <w:rPr>
          <w:rFonts w:asciiTheme="minorBidi" w:eastAsia="Times New Roman" w:hAnsiTheme="minorBidi" w:cs="Times New Roman"/>
          <w:sz w:val="40"/>
          <w:szCs w:val="40"/>
          <w:shd w:val="clear" w:color="auto" w:fill="FFFFFF"/>
          <w:rtl/>
          <w:lang w:val="fr-CH" w:eastAsia="fr-FR"/>
        </w:rPr>
        <w:t>اَلرئِيس،</w:t>
      </w:r>
    </w:p>
    <w:p w:rsidR="00DF46AA" w:rsidRDefault="00DF46AA" w:rsidP="00DF46AA">
      <w:pPr>
        <w:tabs>
          <w:tab w:val="right" w:pos="9972"/>
        </w:tabs>
        <w:bidi/>
        <w:spacing w:before="120" w:after="120" w:line="276" w:lineRule="auto"/>
        <w:rPr>
          <w:rFonts w:asciiTheme="minorBidi" w:eastAsia="Times New Roman" w:hAnsiTheme="minorBidi" w:cs="Royal Arabic"/>
          <w:sz w:val="40"/>
          <w:szCs w:val="40"/>
          <w:shd w:val="clear" w:color="auto" w:fill="FFFFFF"/>
          <w:rtl/>
          <w:lang w:val="fr-CH" w:eastAsia="fr-FR"/>
        </w:rPr>
      </w:pPr>
      <w:r w:rsidRPr="000F2859">
        <w:rPr>
          <w:rFonts w:asciiTheme="minorBidi" w:eastAsia="Times New Roman" w:hAnsiTheme="minorBidi" w:cs="Times New Roman"/>
          <w:sz w:val="40"/>
          <w:szCs w:val="40"/>
          <w:shd w:val="clear" w:color="auto" w:fill="FFFFFF"/>
          <w:rtl/>
          <w:lang w:val="fr-CH" w:eastAsia="fr-FR"/>
        </w:rPr>
        <w:t>أودُّ فِي البداية أن أُرحِّب بوَفد جُمْهوريَّة فنلندا</w:t>
      </w:r>
      <w:r w:rsidRPr="000F2859">
        <w:rPr>
          <w:rFonts w:asciiTheme="minorBidi" w:eastAsia="Times New Roman" w:hAnsiTheme="minorBidi" w:cs="Royal Arabic"/>
          <w:sz w:val="40"/>
          <w:szCs w:val="40"/>
          <w:shd w:val="clear" w:color="auto" w:fill="FFFFFF"/>
          <w:lang w:val="fr-CH" w:eastAsia="fr-FR"/>
        </w:rPr>
        <w:t>.</w:t>
      </w:r>
    </w:p>
    <w:p w:rsidR="00DF46AA" w:rsidRPr="00B813A1" w:rsidRDefault="00DF46AA" w:rsidP="00DF46AA">
      <w:pPr>
        <w:tabs>
          <w:tab w:val="right" w:pos="9972"/>
        </w:tabs>
        <w:bidi/>
        <w:spacing w:before="120" w:after="120" w:line="276" w:lineRule="auto"/>
        <w:rPr>
          <w:rFonts w:asciiTheme="minorBidi" w:eastAsia="Times New Roman" w:hAnsiTheme="minorBidi" w:cs="Royal Arabic"/>
          <w:sz w:val="11"/>
          <w:szCs w:val="16"/>
          <w:shd w:val="clear" w:color="auto" w:fill="FFFFFF"/>
          <w:rtl/>
          <w:lang w:val="fr-CH" w:eastAsia="fr-FR"/>
        </w:rPr>
      </w:pPr>
    </w:p>
    <w:p w:rsidR="00DF46AA" w:rsidRDefault="00DF46AA" w:rsidP="00DF46AA">
      <w:pPr>
        <w:tabs>
          <w:tab w:val="right" w:pos="9972"/>
        </w:tabs>
        <w:bidi/>
        <w:spacing w:before="120" w:after="120" w:line="360" w:lineRule="auto"/>
        <w:jc w:val="both"/>
        <w:rPr>
          <w:rFonts w:asciiTheme="minorBidi" w:eastAsia="Times New Roman" w:hAnsiTheme="minorBidi" w:cs="Times New Roman"/>
          <w:sz w:val="40"/>
          <w:szCs w:val="40"/>
          <w:shd w:val="clear" w:color="auto" w:fill="FFFFFF"/>
          <w:rtl/>
          <w:lang w:val="fr-CH" w:eastAsia="fr-FR"/>
        </w:rPr>
      </w:pPr>
      <w:r w:rsidRPr="000F2859">
        <w:rPr>
          <w:rFonts w:asciiTheme="minorBidi" w:eastAsia="Times New Roman" w:hAnsiTheme="minorBidi" w:cs="Times New Roman"/>
          <w:sz w:val="40"/>
          <w:szCs w:val="40"/>
          <w:shd w:val="clear" w:color="auto" w:fill="FFFFFF"/>
          <w:rtl/>
          <w:lang w:val="fr-CH" w:eastAsia="fr-FR"/>
        </w:rPr>
        <w:t>اِطلعَت بَعثَة بِلادي على التَّقْرير محلَّ الاسْتعْراض، وت</w:t>
      </w:r>
      <w:r>
        <w:rPr>
          <w:rFonts w:asciiTheme="minorBidi" w:eastAsia="Times New Roman" w:hAnsiTheme="minorBidi" w:cs="Times New Roman" w:hint="cs"/>
          <w:sz w:val="40"/>
          <w:szCs w:val="40"/>
          <w:shd w:val="clear" w:color="auto" w:fill="FFFFFF"/>
          <w:rtl/>
          <w:lang w:val="fr-CH" w:eastAsia="fr-FR"/>
        </w:rPr>
        <w:t>ُ</w:t>
      </w:r>
      <w:r w:rsidRPr="000F2859">
        <w:rPr>
          <w:rFonts w:asciiTheme="minorBidi" w:eastAsia="Times New Roman" w:hAnsiTheme="minorBidi" w:cs="Times New Roman"/>
          <w:sz w:val="40"/>
          <w:szCs w:val="40"/>
          <w:shd w:val="clear" w:color="auto" w:fill="FFFFFF"/>
          <w:rtl/>
          <w:lang w:val="fr-CH" w:eastAsia="fr-FR"/>
        </w:rPr>
        <w:t>قدِّر لِحكومة فِنْلنْدَا مساعيهَا لِتعْزِيز وحماية حُقُوق الإنْسان، وَعلَى وَجْه اَلخُصوص جُهودَهَا فِي تَأطِير وَتحسِين مَسْأَلة التَّمْييز وَعدَم المساواة،</w:t>
      </w:r>
    </w:p>
    <w:p w:rsidR="00DF46AA" w:rsidRDefault="00DF46AA" w:rsidP="00DF46AA">
      <w:pPr>
        <w:tabs>
          <w:tab w:val="right" w:pos="9972"/>
        </w:tabs>
        <w:bidi/>
        <w:spacing w:before="120" w:after="120" w:line="360" w:lineRule="auto"/>
        <w:jc w:val="both"/>
        <w:rPr>
          <w:rFonts w:asciiTheme="minorBidi" w:eastAsia="Times New Roman" w:hAnsiTheme="minorBidi" w:cs="Royal Arabic"/>
          <w:sz w:val="40"/>
          <w:szCs w:val="40"/>
          <w:shd w:val="clear" w:color="auto" w:fill="FFFFFF"/>
          <w:rtl/>
          <w:lang w:val="fr-CH" w:eastAsia="fr-FR"/>
        </w:rPr>
      </w:pPr>
      <w:r w:rsidRPr="000F2859">
        <w:rPr>
          <w:rFonts w:asciiTheme="minorBidi" w:eastAsia="Times New Roman" w:hAnsiTheme="minorBidi" w:cs="Times New Roman"/>
          <w:sz w:val="40"/>
          <w:szCs w:val="40"/>
          <w:shd w:val="clear" w:color="auto" w:fill="FFFFFF"/>
          <w:rtl/>
          <w:lang w:val="fr-CH" w:eastAsia="fr-FR"/>
        </w:rPr>
        <w:t xml:space="preserve">وَفِي هذَا الإطَار تُوصي بَعثَة بِلادي بمَا يَلِي: </w:t>
      </w:r>
    </w:p>
    <w:p w:rsidR="00DF46AA" w:rsidRPr="00416CD6" w:rsidRDefault="00DF46AA" w:rsidP="00DF46AA">
      <w:pPr>
        <w:tabs>
          <w:tab w:val="right" w:pos="9972"/>
        </w:tabs>
        <w:bidi/>
        <w:spacing w:before="120" w:after="120" w:line="360" w:lineRule="auto"/>
        <w:jc w:val="both"/>
        <w:rPr>
          <w:rFonts w:asciiTheme="minorBidi" w:eastAsia="Times New Roman" w:hAnsiTheme="minorBidi" w:cs="Royal Arabic"/>
          <w:sz w:val="2"/>
          <w:szCs w:val="8"/>
          <w:shd w:val="clear" w:color="auto" w:fill="FFFFFF"/>
          <w:lang w:val="fr-CH" w:eastAsia="fr-FR"/>
        </w:rPr>
      </w:pPr>
    </w:p>
    <w:p w:rsidR="00DF46AA" w:rsidRDefault="00DF46AA" w:rsidP="00DF46AA">
      <w:pPr>
        <w:bidi/>
        <w:spacing w:before="120" w:after="120" w:line="360" w:lineRule="auto"/>
        <w:jc w:val="both"/>
        <w:rPr>
          <w:rFonts w:asciiTheme="minorBidi" w:eastAsia="Times New Roman" w:hAnsiTheme="minorBidi" w:cs="Royal Arabic"/>
          <w:sz w:val="40"/>
          <w:szCs w:val="40"/>
          <w:shd w:val="clear" w:color="auto" w:fill="FFFFFF"/>
          <w:rtl/>
          <w:lang w:val="fr-CH" w:eastAsia="fr-FR"/>
        </w:rPr>
      </w:pPr>
      <w:r>
        <w:rPr>
          <w:rFonts w:asciiTheme="minorBidi" w:eastAsia="Times New Roman" w:hAnsiTheme="minorBidi" w:cs="Times New Roman" w:hint="cs"/>
          <w:sz w:val="40"/>
          <w:szCs w:val="40"/>
          <w:shd w:val="clear" w:color="auto" w:fill="FFFFFF"/>
          <w:rtl/>
          <w:lang w:val="fr-CH" w:eastAsia="fr-FR"/>
        </w:rPr>
        <w:t>أ</w:t>
      </w:r>
      <w:r w:rsidRPr="00E22626">
        <w:rPr>
          <w:rFonts w:asciiTheme="minorBidi" w:eastAsia="Times New Roman" w:hAnsiTheme="minorBidi" w:cs="Times New Roman"/>
          <w:sz w:val="40"/>
          <w:szCs w:val="40"/>
          <w:shd w:val="clear" w:color="auto" w:fill="FFFFFF"/>
          <w:rtl/>
          <w:lang w:val="fr-CH" w:eastAsia="fr-FR"/>
        </w:rPr>
        <w:t>وَّلا / مُوَاصلَة جُهودِهَا المبذولة فِي تَحسِين أُطرِها القانونيَّة والْمؤسَّسيَّة لِلْحماية مِن التَّمْييز وعدم المساواة، وذلك لضمان الحماية القانونيَّة اللازمة على ان َيتِم تقْييمهَا بِاسْتمْرار، بِحَيث تَعكِس بِشَكل كَامِل الْتزاماتها بِموجب القانون اَلدوْلِي</w:t>
      </w:r>
      <w:r w:rsidRPr="00E22626">
        <w:rPr>
          <w:rFonts w:asciiTheme="minorBidi" w:eastAsia="Times New Roman" w:hAnsiTheme="minorBidi" w:cs="Royal Arabic"/>
          <w:sz w:val="40"/>
          <w:szCs w:val="40"/>
          <w:shd w:val="clear" w:color="auto" w:fill="FFFFFF"/>
          <w:lang w:val="fr-CH" w:eastAsia="fr-FR"/>
        </w:rPr>
        <w:t>.</w:t>
      </w:r>
    </w:p>
    <w:p w:rsidR="00DF46AA" w:rsidRPr="00416CD6" w:rsidRDefault="00DF46AA" w:rsidP="00DF46AA">
      <w:pPr>
        <w:bidi/>
        <w:spacing w:before="120" w:after="120" w:line="360" w:lineRule="auto"/>
        <w:jc w:val="both"/>
        <w:rPr>
          <w:rFonts w:asciiTheme="minorBidi" w:eastAsia="Times New Roman" w:hAnsiTheme="minorBidi" w:cs="Royal Arabic"/>
          <w:sz w:val="2"/>
          <w:szCs w:val="8"/>
          <w:shd w:val="clear" w:color="auto" w:fill="FFFFFF"/>
          <w:rtl/>
          <w:lang w:val="fr-CH" w:eastAsia="fr-FR"/>
        </w:rPr>
      </w:pPr>
    </w:p>
    <w:p w:rsidR="00DF46AA" w:rsidRDefault="00DF46AA" w:rsidP="00DF46AA">
      <w:pPr>
        <w:bidi/>
        <w:spacing w:before="120" w:after="120" w:line="360" w:lineRule="auto"/>
        <w:jc w:val="both"/>
        <w:rPr>
          <w:rFonts w:asciiTheme="minorBidi" w:eastAsia="Times New Roman" w:hAnsiTheme="minorBidi" w:cs="Royal Arabic"/>
          <w:sz w:val="40"/>
          <w:szCs w:val="40"/>
          <w:shd w:val="clear" w:color="auto" w:fill="FFFFFF"/>
          <w:rtl/>
          <w:lang w:val="fr-CH" w:eastAsia="fr-FR"/>
        </w:rPr>
      </w:pPr>
      <w:r w:rsidRPr="00E22626">
        <w:rPr>
          <w:rFonts w:asciiTheme="minorBidi" w:eastAsia="Times New Roman" w:hAnsiTheme="minorBidi" w:cs="Times New Roman"/>
          <w:sz w:val="40"/>
          <w:szCs w:val="40"/>
          <w:shd w:val="clear" w:color="auto" w:fill="FFFFFF"/>
          <w:rtl/>
          <w:lang w:val="fr-CH" w:eastAsia="fr-FR"/>
        </w:rPr>
        <w:t xml:space="preserve">ثانيًا / وضع برامج تدريبية تعزز من قدرات سلطات تنفيذ القانون والأمن تتماشى مع مبادئ حقوق الإنسان بشأن كيفية التعامل مع الأطفال المهاجرون. </w:t>
      </w:r>
    </w:p>
    <w:p w:rsidR="00DF46AA" w:rsidRPr="008B27B1" w:rsidRDefault="00DF46AA" w:rsidP="00DF46AA">
      <w:pPr>
        <w:bidi/>
        <w:spacing w:before="120" w:after="120" w:line="276" w:lineRule="auto"/>
        <w:rPr>
          <w:rFonts w:asciiTheme="minorBidi" w:eastAsia="Times New Roman" w:hAnsiTheme="minorBidi" w:cs="Royal Arabic"/>
          <w:sz w:val="2"/>
          <w:szCs w:val="8"/>
          <w:shd w:val="clear" w:color="auto" w:fill="FFFFFF"/>
          <w:rtl/>
          <w:lang w:val="fr-CH" w:eastAsia="fr-FR"/>
        </w:rPr>
      </w:pPr>
    </w:p>
    <w:p w:rsidR="00DF46AA" w:rsidRPr="00E22626" w:rsidRDefault="00DF46AA" w:rsidP="00DF46AA">
      <w:pPr>
        <w:bidi/>
        <w:spacing w:line="276" w:lineRule="auto"/>
        <w:rPr>
          <w:rFonts w:asciiTheme="minorBidi" w:eastAsia="Times New Roman" w:hAnsiTheme="minorBidi" w:cs="Royal Arabic"/>
          <w:sz w:val="40"/>
          <w:szCs w:val="40"/>
          <w:shd w:val="clear" w:color="auto" w:fill="FFFFFF"/>
          <w:rtl/>
          <w:lang w:val="fr-CH" w:eastAsia="fr-FR"/>
        </w:rPr>
      </w:pPr>
      <w:r w:rsidRPr="00E22626">
        <w:rPr>
          <w:rFonts w:asciiTheme="minorBidi" w:eastAsia="Times New Roman" w:hAnsiTheme="minorBidi" w:cs="Times New Roman"/>
          <w:sz w:val="40"/>
          <w:szCs w:val="40"/>
          <w:shd w:val="clear" w:color="auto" w:fill="FFFFFF"/>
          <w:rtl/>
          <w:lang w:val="fr-CH" w:eastAsia="fr-FR"/>
        </w:rPr>
        <w:t>وَفِي الختَام نتمنى لجمهورية فنلندا التوفيق في استعراضها الدوري الشامل</w:t>
      </w:r>
      <w:r w:rsidRPr="00E22626">
        <w:rPr>
          <w:rFonts w:asciiTheme="minorBidi" w:eastAsia="Times New Roman" w:hAnsiTheme="minorBidi" w:cs="Royal Arabic"/>
          <w:sz w:val="40"/>
          <w:szCs w:val="40"/>
          <w:shd w:val="clear" w:color="auto" w:fill="FFFFFF"/>
          <w:lang w:val="fr-CH" w:eastAsia="fr-FR"/>
        </w:rPr>
        <w:t>.</w:t>
      </w:r>
    </w:p>
    <w:p w:rsidR="00DF46AA" w:rsidRPr="009D46BF" w:rsidRDefault="00DF46AA" w:rsidP="00DF46AA">
      <w:pPr>
        <w:bidi/>
        <w:spacing w:line="276" w:lineRule="auto"/>
        <w:jc w:val="right"/>
        <w:rPr>
          <w:rFonts w:asciiTheme="minorBidi" w:eastAsia="Times New Roman" w:hAnsiTheme="minorBidi" w:cs="Royal Arabic"/>
          <w:sz w:val="40"/>
          <w:szCs w:val="40"/>
          <w:shd w:val="clear" w:color="auto" w:fill="FFFFFF"/>
          <w:rtl/>
          <w:lang w:val="fr-CH" w:eastAsia="fr-FR"/>
        </w:rPr>
      </w:pPr>
      <w:r w:rsidRPr="00E22626">
        <w:rPr>
          <w:rFonts w:asciiTheme="minorBidi" w:eastAsia="Times New Roman" w:hAnsiTheme="minorBidi" w:cs="Times New Roman"/>
          <w:sz w:val="40"/>
          <w:szCs w:val="40"/>
          <w:shd w:val="clear" w:color="auto" w:fill="FFFFFF"/>
          <w:rtl/>
          <w:lang w:val="fr-CH" w:eastAsia="fr-FR"/>
        </w:rPr>
        <w:t xml:space="preserve"> </w:t>
      </w:r>
      <w:r w:rsidRPr="009D46BF">
        <w:rPr>
          <w:rFonts w:asciiTheme="minorBidi" w:eastAsia="Times New Roman" w:hAnsiTheme="minorBidi" w:cs="Royal Arabic"/>
          <w:sz w:val="40"/>
          <w:szCs w:val="40"/>
          <w:shd w:val="clear" w:color="auto" w:fill="FFFFFF"/>
          <w:rtl/>
          <w:lang w:val="fr-CH" w:eastAsia="fr-FR"/>
        </w:rPr>
        <w:t xml:space="preserve">شُكْرًا </w:t>
      </w:r>
      <w:r w:rsidR="009D6732">
        <w:rPr>
          <w:rFonts w:asciiTheme="minorBidi" w:eastAsia="Times New Roman" w:hAnsiTheme="minorBidi" w:cs="Royal Arabic" w:hint="cs"/>
          <w:sz w:val="40"/>
          <w:szCs w:val="40"/>
          <w:shd w:val="clear" w:color="auto" w:fill="FFFFFF"/>
          <w:rtl/>
          <w:lang w:val="fr-CH" w:eastAsia="fr-FR"/>
        </w:rPr>
        <w:t xml:space="preserve">نائب </w:t>
      </w:r>
      <w:r w:rsidRPr="009D46BF">
        <w:rPr>
          <w:rFonts w:asciiTheme="minorBidi" w:eastAsia="Times New Roman" w:hAnsiTheme="minorBidi" w:cs="Royal Arabic"/>
          <w:sz w:val="40"/>
          <w:szCs w:val="40"/>
          <w:shd w:val="clear" w:color="auto" w:fill="FFFFFF"/>
          <w:rtl/>
          <w:lang w:val="fr-CH" w:eastAsia="fr-FR"/>
        </w:rPr>
        <w:t xml:space="preserve">السَّيِّد </w:t>
      </w:r>
      <w:r w:rsidRPr="009D46BF">
        <w:rPr>
          <w:rFonts w:asciiTheme="minorBidi" w:eastAsia="Times New Roman" w:hAnsiTheme="minorBidi" w:cs="Royal Arabic" w:hint="cs"/>
          <w:sz w:val="40"/>
          <w:szCs w:val="40"/>
          <w:shd w:val="clear" w:color="auto" w:fill="FFFFFF"/>
          <w:rtl/>
          <w:lang w:val="fr-CH" w:eastAsia="fr-FR"/>
        </w:rPr>
        <w:t>اَلرئِيس</w:t>
      </w:r>
      <w:r w:rsidRPr="009D46BF">
        <w:rPr>
          <w:rFonts w:asciiTheme="minorBidi" w:eastAsia="Times New Roman" w:hAnsiTheme="minorBidi" w:cs="Royal Arabic"/>
          <w:sz w:val="40"/>
          <w:szCs w:val="40"/>
          <w:shd w:val="clear" w:color="auto" w:fill="FFFFFF"/>
          <w:rtl/>
          <w:lang w:val="fr-CH" w:eastAsia="fr-FR"/>
        </w:rPr>
        <w:t>،</w:t>
      </w:r>
    </w:p>
    <w:p w:rsidR="00DF46AA" w:rsidRDefault="00DF46AA" w:rsidP="00DF46AA">
      <w:pPr>
        <w:rPr>
          <w:rtl/>
        </w:rPr>
      </w:pPr>
    </w:p>
    <w:p w:rsidR="00DF46AA" w:rsidRDefault="00DF46AA"/>
    <w:sectPr w:rsidR="00DF46AA" w:rsidSect="00320377">
      <w:pgSz w:w="12240" w:h="15840"/>
      <w:pgMar w:top="2160" w:right="1138"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 Bayan Plain">
    <w:altName w:val="AL BAYAN PLAIN"/>
    <w:panose1 w:val="00000000000000000000"/>
    <w:charset w:val="B2"/>
    <w:family w:val="auto"/>
    <w:pitch w:val="variable"/>
    <w:sig w:usb0="00002001" w:usb1="00000000" w:usb2="00000008" w:usb3="00000000" w:csb0="00000040" w:csb1="00000000"/>
  </w:font>
  <w:font w:name="Royal Arabic">
    <w:altName w:val="Arial"/>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AA"/>
    <w:rsid w:val="003765FE"/>
    <w:rsid w:val="00700269"/>
    <w:rsid w:val="009D6732"/>
    <w:rsid w:val="00DF4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82E707A"/>
  <w15:chartTrackingRefBased/>
  <w15:docId w15:val="{7BC187BF-E796-934F-B490-4CB2537F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6AA"/>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DF46A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39633-FCCE-45D4-B0E9-10FE8D9B5387}"/>
</file>

<file path=customXml/itemProps2.xml><?xml version="1.0" encoding="utf-8"?>
<ds:datastoreItem xmlns:ds="http://schemas.openxmlformats.org/officeDocument/2006/customXml" ds:itemID="{3B9794F6-AE86-44A5-82A5-F524D00217A3}"/>
</file>

<file path=customXml/itemProps3.xml><?xml version="1.0" encoding="utf-8"?>
<ds:datastoreItem xmlns:ds="http://schemas.openxmlformats.org/officeDocument/2006/customXml" ds:itemID="{4A1C397C-969F-453A-86C0-22CBCCDA7A89}"/>
</file>

<file path=docProps/app.xml><?xml version="1.0" encoding="utf-8"?>
<Properties xmlns="http://schemas.openxmlformats.org/officeDocument/2006/extended-properties" xmlns:vt="http://schemas.openxmlformats.org/officeDocument/2006/docPropsVTypes">
  <Template>Normal.dotm</Template>
  <TotalTime>8</TotalTime>
  <Pages>1</Pages>
  <Words>146</Words>
  <Characters>835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Ashwaq turaif</dc:creator>
  <cp:keywords/>
  <dc:description/>
  <cp:lastModifiedBy>Ashwaq turaif</cp:lastModifiedBy>
  <cp:revision>1</cp:revision>
  <dcterms:created xsi:type="dcterms:W3CDTF">2022-11-09T10:21:00Z</dcterms:created>
  <dcterms:modified xsi:type="dcterms:W3CDTF">2022-11-09T14:46:00Z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