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E8" w:rsidRPr="002E3039" w:rsidRDefault="00BE4AE8" w:rsidP="00320377">
      <w:pPr>
        <w:pStyle w:val="Body"/>
        <w:ind w:right="-144"/>
        <w:jc w:val="center"/>
        <w:rPr>
          <w:rFonts w:asciiTheme="minorBidi" w:eastAsia="Al Bayan Plain" w:hAnsiTheme="minorBidi" w:cs="Royal Arabic"/>
          <w:color w:val="auto"/>
          <w:sz w:val="42"/>
          <w:szCs w:val="42"/>
          <w:rtl/>
        </w:rPr>
      </w:pP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>استعراض تقرير الجمهورية (</w:t>
      </w:r>
      <w:r w:rsidRPr="002E3039">
        <w:rPr>
          <w:rFonts w:asciiTheme="minorBidi" w:eastAsia="Al Bayan Plain" w:hAnsiTheme="minorBidi" w:cs="Royal Arabic"/>
          <w:b/>
          <w:bCs/>
          <w:color w:val="auto"/>
          <w:sz w:val="42"/>
          <w:szCs w:val="42"/>
          <w:rtl/>
        </w:rPr>
        <w:t>التونسية</w:t>
      </w: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 xml:space="preserve">) </w:t>
      </w:r>
    </w:p>
    <w:p w:rsidR="00BE4AE8" w:rsidRPr="002E3039" w:rsidRDefault="00BE4AE8" w:rsidP="00320377">
      <w:pPr>
        <w:pStyle w:val="Body"/>
        <w:bidi/>
        <w:ind w:right="-144"/>
        <w:jc w:val="center"/>
        <w:rPr>
          <w:rFonts w:asciiTheme="minorBidi" w:eastAsia="Al Bayan Plain" w:hAnsiTheme="minorBidi" w:cs="Royal Arabic"/>
          <w:color w:val="auto"/>
          <w:sz w:val="42"/>
          <w:szCs w:val="42"/>
          <w:rtl/>
        </w:rPr>
      </w:pP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>مداخلة المندوب الدائم لبعثة المملكة العربية السعودية لدى الأمم المتحدة بجنيف</w:t>
      </w:r>
    </w:p>
    <w:p w:rsidR="00BE4AE8" w:rsidRPr="002E3039" w:rsidRDefault="00BE4AE8" w:rsidP="00320377">
      <w:pPr>
        <w:pStyle w:val="Body"/>
        <w:bidi/>
        <w:spacing w:line="276" w:lineRule="auto"/>
        <w:jc w:val="center"/>
        <w:rPr>
          <w:rFonts w:asciiTheme="minorBidi" w:eastAsia="Al Bayan Plain" w:hAnsiTheme="minorBidi" w:cs="Royal Arabic"/>
          <w:color w:val="auto"/>
          <w:sz w:val="10"/>
          <w:szCs w:val="10"/>
          <w:rtl/>
        </w:rPr>
      </w:pPr>
    </w:p>
    <w:p w:rsidR="00BE4AE8" w:rsidRPr="002E3039" w:rsidRDefault="00320377" w:rsidP="00320377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السَّيِّد اَلرئِيس</w:t>
      </w:r>
      <w:r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،</w:t>
      </w:r>
    </w:p>
    <w:p w:rsidR="00320377" w:rsidRDefault="00BE4AE8" w:rsidP="00320377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ab/>
      </w:r>
      <w:r w:rsidR="00320377"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أودُّ فِي البداية أن أُرحِّب بِاسْم الممْلكة العربيَّة السُّعوديَّة بِ</w:t>
      </w:r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معالي رئيسة</w:t>
      </w:r>
      <w:r w:rsidR="00744276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حكومة</w:t>
      </w:r>
      <w:bookmarkStart w:id="0" w:name="_GoBack"/>
      <w:bookmarkEnd w:id="0"/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ال</w:t>
      </w:r>
      <w:r w:rsidR="00320377"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جُمْهوريَّة </w:t>
      </w:r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ال</w:t>
      </w:r>
      <w:r w:rsidR="00320377"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تُونس</w:t>
      </w:r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ية السيدة/ نجلاء بودن رمضان، رئيسة وفد تونس</w:t>
      </w:r>
      <w:r w:rsidR="00320377"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اَلشقِيق ونشْكره</w:t>
      </w:r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</w:t>
      </w:r>
      <w:r w:rsidR="00320377"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على عَرضِه</w:t>
      </w:r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</w:t>
      </w:r>
      <w:r w:rsidR="00506B71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القيم وَحرصِ</w:t>
      </w:r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 تونس </w:t>
      </w:r>
      <w:r w:rsidR="00320377"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على التَّفاعل بِإيجابيَّة مع آليَّات حُقُوق الإنْسان </w:t>
      </w:r>
      <w:r w:rsidR="00320377"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الدَّوْليَّة.</w:t>
      </w:r>
    </w:p>
    <w:p w:rsidR="00506B71" w:rsidRPr="00506B71" w:rsidRDefault="00506B71" w:rsidP="00506B71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14"/>
          <w:szCs w:val="14"/>
          <w:shd w:val="clear" w:color="auto" w:fill="FFFFFF"/>
          <w:rtl/>
          <w:lang w:val="fr-CH" w:eastAsia="fr-FR"/>
        </w:rPr>
      </w:pPr>
    </w:p>
    <w:p w:rsidR="00506B71" w:rsidRDefault="002E4C51" w:rsidP="00506B71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اِطلعَت بَعثَة بِلادي على التَّقْرير محلَّ الاسْتعْراض، وتقدِّر لِحكومة تُونس مساعيهَا الوطنيَّة الإصْلاحيَّة الشَّاملة المتوافقة مع مُقْتضيات الاتِّفاقيَّات الدَّوْليَّة المعْنيَّة بِحقوق الإنْسان</w:t>
      </w:r>
      <w:r w:rsidR="00506B71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506B71" w:rsidRPr="00506B71" w:rsidRDefault="00506B71" w:rsidP="00506B71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20"/>
          <w:szCs w:val="20"/>
          <w:shd w:val="clear" w:color="auto" w:fill="FFFFFF"/>
          <w:rtl/>
          <w:lang w:val="fr-CH" w:eastAsia="fr-FR"/>
        </w:rPr>
      </w:pPr>
    </w:p>
    <w:p w:rsidR="00BE4AE8" w:rsidRPr="002E3039" w:rsidRDefault="00320377" w:rsidP="00506B71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وَتوصِي بَعثَة بِلادي فِي هذَا الإطَار </w:t>
      </w:r>
      <w:r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بِالتَّالي:</w:t>
      </w:r>
    </w:p>
    <w:p w:rsidR="00BE4AE8" w:rsidRPr="002E3039" w:rsidRDefault="00320377" w:rsidP="00320377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أوَّلا / مُوَاصلَة العمل على حِماية حُقُوق الطِّفْل </w:t>
      </w:r>
      <w:r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وتعْزيزهَا،</w:t>
      </w: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لَاسيَّمَا بِالتَّقدُّم فِي تَنفِيذ الاسْتراتيجيَّة الوطنيَّة مُتَعددَة القطاعات لِتنْمِية الطُّفولة المبكِّرة لِلْفتْرة </w:t>
      </w:r>
      <w:r w:rsidR="00757A13" w:rsidRPr="002E3039">
        <w:rPr>
          <w:rFonts w:asciiTheme="minorBidi" w:eastAsia="Times New Roman" w:hAnsiTheme="minorBidi" w:cs="Royal Arabic"/>
          <w:sz w:val="32"/>
          <w:szCs w:val="32"/>
          <w:shd w:val="clear" w:color="auto" w:fill="FFFFFF"/>
          <w:rtl/>
          <w:lang w:val="fr-CH" w:eastAsia="fr-FR"/>
        </w:rPr>
        <w:t>2017-2025.</w:t>
      </w:r>
    </w:p>
    <w:p w:rsidR="00320377" w:rsidRPr="002E3039" w:rsidRDefault="00320377" w:rsidP="00320377">
      <w:pPr>
        <w:shd w:val="clear" w:color="auto" w:fill="FFFFFF"/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ثانيًا / مُضَاعفَة اَلجُهود الرَّامية لِمحاربة الفقْر مِن خِلَال تَنفِيذ الاسْتراتيجيَّة الوطنيَّة لِمقاومة الفقْر مُتَعدد الأبْعاد</w:t>
      </w:r>
      <w:r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320377" w:rsidRPr="002E3039" w:rsidRDefault="00320377" w:rsidP="00320377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وَفِي الختَام تَتَمنَّى حُكُومَة بِلادي لِتونس اَلشقِيق دَوَام النَّمَاء والازْدهار</w:t>
      </w:r>
      <w:r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0E6E3D" w:rsidRPr="002E3039" w:rsidRDefault="00320377" w:rsidP="00320377">
      <w:pPr>
        <w:bidi/>
        <w:spacing w:line="276" w:lineRule="auto"/>
        <w:jc w:val="right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شُكْرًا السَّيِّد </w:t>
      </w:r>
      <w:r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اَلرئِيس</w:t>
      </w:r>
      <w:r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،</w:t>
      </w:r>
    </w:p>
    <w:sectPr w:rsidR="000E6E3D" w:rsidRPr="002E3039" w:rsidSect="00320377">
      <w:pgSz w:w="12240" w:h="15840"/>
      <w:pgMar w:top="2160" w:right="1138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Al Bayan Plain">
    <w:altName w:val="Times New Roman"/>
    <w:charset w:val="00"/>
    <w:family w:val="roman"/>
    <w:pitch w:val="default"/>
  </w:font>
  <w:font w:name="Roy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E8"/>
    <w:rsid w:val="00055713"/>
    <w:rsid w:val="000E6E3D"/>
    <w:rsid w:val="002E3039"/>
    <w:rsid w:val="002E4C51"/>
    <w:rsid w:val="00320377"/>
    <w:rsid w:val="00506B71"/>
    <w:rsid w:val="00744276"/>
    <w:rsid w:val="00757A13"/>
    <w:rsid w:val="00BE4AE8"/>
    <w:rsid w:val="00D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B2C2"/>
  <w15:chartTrackingRefBased/>
  <w15:docId w15:val="{932A7312-C5F7-41BF-AF69-2E4B89E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E4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7C4E2-A74B-4C52-A8E2-6268D1BA3CED}"/>
</file>

<file path=customXml/itemProps2.xml><?xml version="1.0" encoding="utf-8"?>
<ds:datastoreItem xmlns:ds="http://schemas.openxmlformats.org/officeDocument/2006/customXml" ds:itemID="{4B27F31D-A798-482A-A3DA-7092CEDEDD9B}"/>
</file>

<file path=customXml/itemProps3.xml><?xml version="1.0" encoding="utf-8"?>
<ds:datastoreItem xmlns:ds="http://schemas.openxmlformats.org/officeDocument/2006/customXml" ds:itemID="{59D73943-2B95-4CE3-9427-041FA75D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Abdltf. Baakdah</dc:creator>
  <cp:keywords/>
  <dc:description/>
  <cp:lastModifiedBy>Asya Abdltf. Baakdah</cp:lastModifiedBy>
  <cp:revision>7</cp:revision>
  <dcterms:created xsi:type="dcterms:W3CDTF">2022-11-02T14:33:00Z</dcterms:created>
  <dcterms:modified xsi:type="dcterms:W3CDTF">2022-11-07T14:08:00Z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