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2E0FE9E4"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030A4D">
        <w:rPr>
          <w:rFonts w:asciiTheme="majorHAnsi" w:eastAsiaTheme="majorEastAsia" w:hAnsiTheme="majorHAnsi" w:cstheme="majorBidi"/>
          <w:sz w:val="24"/>
          <w:szCs w:val="32"/>
          <w:lang w:val="en-US"/>
        </w:rPr>
        <w:t>Indonesia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5CF631B0"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proofErr w:type="spellStart"/>
      <w:r w:rsidR="000F41C9">
        <w:rPr>
          <w:rFonts w:asciiTheme="majorHAnsi" w:eastAsiaTheme="majorEastAsia" w:hAnsiTheme="majorHAnsi" w:cstheme="majorBidi"/>
          <w:sz w:val="24"/>
          <w:szCs w:val="32"/>
          <w:lang w:val="en-US"/>
        </w:rPr>
        <w:t>Mr</w:t>
      </w:r>
      <w:proofErr w:type="spellEnd"/>
      <w:r w:rsidR="000F41C9">
        <w:rPr>
          <w:rFonts w:asciiTheme="majorHAnsi" w:eastAsiaTheme="majorEastAsia" w:hAnsiTheme="majorHAnsi" w:cstheme="majorBidi"/>
          <w:sz w:val="24"/>
          <w:szCs w:val="32"/>
          <w:lang w:val="en-US"/>
        </w:rPr>
        <w:t xml:space="preserve"> Fredrik Nivaeus, Minister Counselor</w:t>
      </w:r>
    </w:p>
    <w:p w14:paraId="580A54FE" w14:textId="34B229AD" w:rsidR="00901FD0" w:rsidRPr="00901FD0" w:rsidRDefault="00030A4D"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9</w:t>
      </w:r>
      <w:r w:rsidR="001913A4">
        <w:rPr>
          <w:rFonts w:asciiTheme="majorHAnsi" w:eastAsiaTheme="majorEastAsia" w:hAnsiTheme="majorHAnsi" w:cstheme="majorBidi"/>
          <w:sz w:val="22"/>
          <w:szCs w:val="28"/>
          <w:lang w:val="en-US"/>
        </w:rPr>
        <w:t xml:space="preserve"> November</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6B21B172"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31F59F1A" w14:textId="77777777" w:rsidR="00030A4D" w:rsidRPr="00030A4D" w:rsidRDefault="00030A4D" w:rsidP="00030A4D">
      <w:pPr>
        <w:pStyle w:val="Brdtext"/>
        <w:ind w:left="360"/>
      </w:pPr>
      <w:r w:rsidRPr="00030A4D">
        <w:t xml:space="preserve">Sweden welcomes the progress made by Indonesia regarding the policy framework for human rights through the adoption of the “National Action Plan for Human Rights (2021-25)”. However, following up recommendations made by Sweden during the last cycle, we remain concerned by the negative development regarding the situation for LGBTIQ persons, restrictions of the right to freedom of religion </w:t>
      </w:r>
      <w:bookmarkStart w:id="1" w:name="_Hlk117067027"/>
      <w:r w:rsidRPr="00030A4D">
        <w:t xml:space="preserve">and stress the importance of continuing the work to abolish the death penalty. </w:t>
      </w:r>
      <w:bookmarkEnd w:id="1"/>
    </w:p>
    <w:p w14:paraId="36E56656" w14:textId="07F0DF51" w:rsidR="00030A4D" w:rsidRPr="00D635F5" w:rsidRDefault="00030A4D" w:rsidP="00030A4D">
      <w:pPr>
        <w:pStyle w:val="Brdtext"/>
        <w:ind w:left="360"/>
      </w:pPr>
      <w:r w:rsidRPr="00D635F5">
        <w:t>Sweden would like to make the following recommendations</w:t>
      </w:r>
      <w:r w:rsidR="00D635F5">
        <w:t>:</w:t>
      </w:r>
      <w:r w:rsidRPr="00D635F5">
        <w:t xml:space="preserve"> </w:t>
      </w:r>
    </w:p>
    <w:p w14:paraId="1993CC6F" w14:textId="77777777" w:rsidR="00030A4D" w:rsidRPr="00030A4D" w:rsidRDefault="00030A4D" w:rsidP="00030A4D">
      <w:pPr>
        <w:pStyle w:val="Brdtext"/>
        <w:ind w:left="360"/>
      </w:pPr>
      <w:r w:rsidRPr="00030A4D">
        <w:t xml:space="preserve">1. Guarantee legal protection against discrimination for LGBTIQ persons. </w:t>
      </w:r>
    </w:p>
    <w:p w14:paraId="366BF365" w14:textId="77777777" w:rsidR="00030A4D" w:rsidRPr="00030A4D" w:rsidRDefault="00030A4D" w:rsidP="00030A4D">
      <w:pPr>
        <w:pStyle w:val="Brdtext"/>
        <w:ind w:left="360"/>
      </w:pPr>
      <w:r w:rsidRPr="00030A4D">
        <w:t>2. Revise national legislation to recognize and protect the right to freedom of religion or belief, or non-belief in accordance with Article 18 in ICCPR.</w:t>
      </w:r>
    </w:p>
    <w:p w14:paraId="5521B27C" w14:textId="77777777" w:rsidR="00030A4D" w:rsidRPr="00030A4D" w:rsidRDefault="00030A4D" w:rsidP="00030A4D">
      <w:pPr>
        <w:pStyle w:val="Brdtext"/>
        <w:ind w:left="360"/>
      </w:pPr>
      <w:r w:rsidRPr="00030A4D">
        <w:t xml:space="preserve">3. Ratify the Optional Protocol to the Convention against Torture (OPCAT), and the Second Optional Protocol to the International Covenant on Civil and Political Rights (ICCPR), </w:t>
      </w:r>
      <w:proofErr w:type="gramStart"/>
      <w:r w:rsidRPr="00030A4D">
        <w:t>in order to</w:t>
      </w:r>
      <w:proofErr w:type="gramEnd"/>
      <w:r w:rsidRPr="00030A4D">
        <w:t xml:space="preserve"> abolish the death penalty. </w:t>
      </w:r>
    </w:p>
    <w:p w14:paraId="2AA65976" w14:textId="77777777" w:rsidR="00524A7E" w:rsidRDefault="00524A7E" w:rsidP="0056200B">
      <w:pPr>
        <w:pStyle w:val="Brdtext"/>
        <w:ind w:left="360"/>
      </w:pPr>
    </w:p>
    <w:p w14:paraId="2362A3E9" w14:textId="13C293A2" w:rsidR="001913A4" w:rsidRPr="00CB3E9F" w:rsidRDefault="00CB3E9F" w:rsidP="0056200B">
      <w:pPr>
        <w:pStyle w:val="Brdtext"/>
        <w:ind w:left="360"/>
      </w:pPr>
      <w:r>
        <w:t>Thank you</w:t>
      </w:r>
    </w:p>
    <w:sectPr w:rsidR="001913A4"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5FCE8005" w:rsidR="00E420A4" w:rsidRPr="00E420A4" w:rsidRDefault="00E420A4" w:rsidP="00E420A4">
          <w:pPr>
            <w:pStyle w:val="Sidfot"/>
            <w:jc w:val="right"/>
            <w:rPr>
              <w:rFonts w:asciiTheme="minorHAnsi" w:hAnsiTheme="minorHAnsi"/>
              <w:sz w:val="20"/>
              <w:szCs w:val="20"/>
            </w:rPr>
          </w:pPr>
          <w:r>
            <w:rPr>
              <w:rFonts w:asciiTheme="minorHAnsi" w:hAnsiTheme="minorHAnsi"/>
              <w:sz w:val="20"/>
              <w:szCs w:val="20"/>
            </w:rPr>
            <w:t>1min05sec</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4"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49"/>
      <w:gridCol w:w="3178"/>
      <w:gridCol w:w="1137"/>
    </w:tblGrid>
    <w:tr w:rsidR="002D5BD6" w14:paraId="46E31D44" w14:textId="77777777" w:rsidTr="000F41C9">
      <w:trPr>
        <w:trHeight w:val="49"/>
      </w:trPr>
      <w:tc>
        <w:tcPr>
          <w:tcW w:w="5549"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8" w:type="dxa"/>
              <w:vAlign w:val="bottom"/>
            </w:tcPr>
            <w:p w14:paraId="71607ECF" w14:textId="77777777" w:rsidR="002D5BD6" w:rsidRPr="007D73AB" w:rsidRDefault="002D5BD6" w:rsidP="00340DE0">
              <w:pPr>
                <w:pStyle w:val="Sidhuvud"/>
              </w:pPr>
              <w:r>
                <w:t xml:space="preserve"> </w:t>
              </w:r>
            </w:p>
          </w:tc>
        </w:sdtContent>
      </w:sdt>
      <w:tc>
        <w:tcPr>
          <w:tcW w:w="1137" w:type="dxa"/>
        </w:tcPr>
        <w:p w14:paraId="1DEDCD21" w14:textId="77777777" w:rsidR="002D5BD6" w:rsidRDefault="002D5BD6" w:rsidP="005A703A">
          <w:pPr>
            <w:pStyle w:val="Sidhuvud"/>
          </w:pPr>
        </w:p>
      </w:tc>
    </w:tr>
    <w:tr w:rsidR="002D5BD6" w14:paraId="328E8A7A" w14:textId="77777777" w:rsidTr="000F41C9">
      <w:trPr>
        <w:trHeight w:val="420"/>
      </w:trPr>
      <w:tc>
        <w:tcPr>
          <w:tcW w:w="5549"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8"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7"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0F41C9">
      <w:trPr>
        <w:trHeight w:val="333"/>
      </w:trPr>
      <w:sdt>
        <w:sdtPr>
          <w:rPr>
            <w:b/>
          </w:rPr>
          <w:alias w:val="SenderText"/>
          <w:tag w:val="ccRK"/>
          <w:id w:val="-1113133475"/>
          <w:placeholder>
            <w:docPart w:val="20D589DC2E0640A0BA182DECDABB36E5"/>
          </w:placeholder>
        </w:sdtPr>
        <w:sdtEndPr/>
        <w:sdtContent>
          <w:tc>
            <w:tcPr>
              <w:tcW w:w="5549"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8" w:type="dxa"/>
            </w:tcPr>
            <w:p w14:paraId="73DF5CBE" w14:textId="77777777" w:rsidR="002D5BD6" w:rsidRDefault="002D5BD6" w:rsidP="00547B89">
              <w:pPr>
                <w:pStyle w:val="Sidhuvud"/>
              </w:pPr>
              <w:r>
                <w:rPr>
                  <w:rStyle w:val="Platshllartext"/>
                </w:rPr>
                <w:t xml:space="preserve"> </w:t>
              </w:r>
            </w:p>
          </w:tc>
        </w:sdtContent>
      </w:sdt>
      <w:tc>
        <w:tcPr>
          <w:tcW w:w="1137"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EA35A8"/>
    <w:multiLevelType w:val="hybridMultilevel"/>
    <w:tmpl w:val="6270E5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0774A"/>
    <w:multiLevelType w:val="multilevel"/>
    <w:tmpl w:val="1B563932"/>
    <w:numStyleLink w:val="RKNumreradlista"/>
  </w:abstractNum>
  <w:abstractNum w:abstractNumId="12" w15:restartNumberingAfterBreak="0">
    <w:nsid w:val="61AC437A"/>
    <w:multiLevelType w:val="multilevel"/>
    <w:tmpl w:val="E2FEA49E"/>
    <w:numStyleLink w:val="RKNumreraderubriker"/>
  </w:abstractNum>
  <w:abstractNum w:abstractNumId="13" w15:restartNumberingAfterBreak="0">
    <w:nsid w:val="76322898"/>
    <w:multiLevelType w:val="multilevel"/>
    <w:tmpl w:val="186C6512"/>
    <w:numStyleLink w:val="Strecklistan"/>
  </w:abstractNum>
  <w:num w:numId="1">
    <w:abstractNumId w:val="10"/>
  </w:num>
  <w:num w:numId="2">
    <w:abstractNumId w:val="12"/>
  </w:num>
  <w:num w:numId="3">
    <w:abstractNumId w:val="7"/>
  </w:num>
  <w:num w:numId="4">
    <w:abstractNumId w:val="5"/>
  </w:num>
  <w:num w:numId="5">
    <w:abstractNumId w:val="4"/>
  </w:num>
  <w:num w:numId="6">
    <w:abstractNumId w:val="6"/>
  </w:num>
  <w:num w:numId="7">
    <w:abstractNumId w:val="13"/>
  </w:num>
  <w:num w:numId="8">
    <w:abstractNumId w:val="11"/>
  </w:num>
  <w:num w:numId="9">
    <w:abstractNumId w:val="1"/>
  </w:num>
  <w:num w:numId="10">
    <w:abstractNumId w:val="0"/>
  </w:num>
  <w:num w:numId="11">
    <w:abstractNumId w:val="3"/>
  </w:num>
  <w:num w:numId="12">
    <w:abstractNumId w:val="2"/>
  </w:num>
  <w:num w:numId="13">
    <w:abstractNumId w:val="9"/>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0A4D"/>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41C9"/>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24A7E"/>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35F5"/>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20A4"/>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BCF36-922F-4283-9DDE-D81EE56F5F19}"/>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6D076C9D-FD49-42A7-BCD3-C0E99E37F4C1}"/>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7ABF7896-9A13-456A-8CE5-45D2E273A207}"/>
</file>

<file path=docProps/app.xml><?xml version="1.0" encoding="utf-8"?>
<Properties xmlns="http://schemas.openxmlformats.org/officeDocument/2006/extended-properties" xmlns:vt="http://schemas.openxmlformats.org/officeDocument/2006/docPropsVTypes">
  <Template>UM Basmall.dotx</Template>
  <TotalTime>0</TotalTime>
  <Pages>1</Pages>
  <Words>182</Words>
  <Characters>969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cp:lastPrinted>2022-11-08T13:03:00Z</cp:lastPrinted>
  <dcterms:created xsi:type="dcterms:W3CDTF">2022-11-07T11:55:00Z</dcterms:created>
  <dcterms:modified xsi:type="dcterms:W3CDTF">2022-11-08T13:03:00Z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