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35" w:type="dxa"/>
        <w:tblLook w:val="04A0" w:firstRow="1" w:lastRow="0" w:firstColumn="1" w:lastColumn="0" w:noHBand="0" w:noVBand="1"/>
      </w:tblPr>
      <w:tblGrid>
        <w:gridCol w:w="4403"/>
        <w:gridCol w:w="2380"/>
        <w:gridCol w:w="4152"/>
      </w:tblGrid>
      <w:tr w:rsidR="00FA2887" w:rsidRPr="00FA2887" w14:paraId="2D20D900" w14:textId="77777777" w:rsidTr="00FA2887">
        <w:trPr>
          <w:trHeight w:val="1281"/>
        </w:trPr>
        <w:tc>
          <w:tcPr>
            <w:tcW w:w="4403" w:type="dxa"/>
          </w:tcPr>
          <w:p w14:paraId="0894FA9C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val="en-US" w:eastAsia="fr-FR"/>
              </w:rPr>
            </w:pPr>
          </w:p>
          <w:p w14:paraId="565EE1C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il"/>
                <w:lang w:eastAsia="fr-FR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Mission Permanente de la République</w:t>
            </w:r>
          </w:p>
          <w:p w14:paraId="110958FB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bdr w:val="nil"/>
                <w:lang w:eastAsia="fr-FR"/>
              </w:rPr>
            </w:pPr>
            <w:proofErr w:type="gramStart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>de</w:t>
            </w:r>
            <w:proofErr w:type="gramEnd"/>
            <w:r w:rsidRPr="00FA2887">
              <w:rPr>
                <w:rFonts w:ascii="Times New Roman" w:eastAsia="Arial Unicode MS" w:hAnsi="Times New Roman"/>
                <w:b/>
                <w:i/>
                <w:bdr w:val="nil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80" w:type="dxa"/>
            <w:hideMark/>
          </w:tcPr>
          <w:p w14:paraId="2EA7510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9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bdr w:val="nil"/>
                <w:lang w:val="en-US" w:eastAsia="fr-FR"/>
              </w:rPr>
            </w:pPr>
            <w:r w:rsidRPr="00FA2887">
              <w:rPr>
                <w:rFonts w:ascii="Times New Roman" w:eastAsia="Times New Roman" w:hAnsi="Times New Roman"/>
                <w:b/>
                <w:noProof/>
                <w:sz w:val="26"/>
                <w:szCs w:val="26"/>
                <w:bdr w:val="nil"/>
                <w:lang w:val="en-US" w:eastAsia="fr-FR"/>
              </w:rPr>
              <w:drawing>
                <wp:inline distT="0" distB="0" distL="0" distR="0" wp14:anchorId="60319AFB" wp14:editId="6A13820C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63DD3E94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  <w:lang w:val="en-US"/>
              </w:rPr>
            </w:pPr>
          </w:p>
          <w:p w14:paraId="39B6B252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République de Côte d’Ivoire</w:t>
            </w:r>
          </w:p>
          <w:p w14:paraId="30E3C59D" w14:textId="77777777" w:rsidR="00FA2887" w:rsidRPr="00FA2887" w:rsidRDefault="00FA2887" w:rsidP="00FA2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bdr w:val="nil"/>
              </w:rPr>
            </w:pPr>
            <w:r w:rsidRPr="00FA2887">
              <w:rPr>
                <w:rFonts w:ascii="Times New Roman" w:eastAsia="Arial Unicode MS" w:hAnsi="Times New Roman"/>
                <w:b/>
                <w:i/>
                <w:iCs/>
                <w:bdr w:val="nil"/>
                <w:lang w:val="fr"/>
              </w:rPr>
              <w:t xml:space="preserve">      Union-Discipline-Travail</w:t>
            </w:r>
          </w:p>
        </w:tc>
      </w:tr>
    </w:tbl>
    <w:p w14:paraId="4C681F11" w14:textId="0DDEDADD" w:rsidR="00D648D4" w:rsidRPr="00FA2887" w:rsidRDefault="00D648D4" w:rsidP="00FA2887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eastAsia="fr-FR"/>
        </w:rPr>
      </w:pPr>
    </w:p>
    <w:p w14:paraId="517C9C20" w14:textId="77777777" w:rsidR="00D648D4" w:rsidRDefault="00D648D4" w:rsidP="00FA2887">
      <w:pPr>
        <w:spacing w:after="100" w:afterAutospacing="1" w:line="240" w:lineRule="auto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41</w:t>
      </w:r>
      <w:r w:rsidRPr="008A4F08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e</w:t>
      </w: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347E665F" w14:textId="77777777" w:rsidR="00D648D4" w:rsidRDefault="00D648D4" w:rsidP="00FA288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18ADC5CE" w14:textId="1C970C88" w:rsidR="00D648D4" w:rsidRDefault="00D648D4" w:rsidP="00FA2887">
      <w:pPr>
        <w:spacing w:after="200" w:line="240" w:lineRule="auto"/>
        <w:jc w:val="center"/>
        <w:rPr>
          <w:rFonts w:ascii="Arial" w:hAnsi="Arial" w:cs="Arial"/>
          <w:spacing w:val="3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Genève, du 07 au 18 novembre 2022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F526BA" wp14:editId="3AD9313C">
                <wp:simplePos x="0" y="0"/>
                <wp:positionH relativeFrom="column">
                  <wp:posOffset>789305</wp:posOffset>
                </wp:positionH>
                <wp:positionV relativeFrom="line">
                  <wp:posOffset>337821</wp:posOffset>
                </wp:positionV>
                <wp:extent cx="4305300" cy="1022350"/>
                <wp:effectExtent l="19050" t="19050" r="190500" b="196850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B50F" id="Rectangle 1073741826" o:spid="_x0000_s1026" style="position:absolute;margin-left:62.15pt;margin-top:26.6pt;width:339pt;height:80.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5D8A337F" w14:textId="77777777" w:rsidR="00D648D4" w:rsidRPr="00FA2887" w:rsidRDefault="00D648D4" w:rsidP="00FA2887">
      <w:pPr>
        <w:spacing w:before="100" w:beforeAutospacing="1" w:after="0" w:line="240" w:lineRule="auto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A2887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DECLARATION DE LA COTE D’IVOIRE</w:t>
      </w:r>
    </w:p>
    <w:p w14:paraId="19E669CD" w14:textId="111F04F3" w:rsidR="00D648D4" w:rsidRPr="00FA2887" w:rsidRDefault="00D648D4" w:rsidP="00FA288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A2887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A L’EPU DES PHILIPPINES</w:t>
      </w:r>
      <w:r w:rsidRPr="00FA2887"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  <w:t xml:space="preserve"> </w:t>
      </w:r>
      <w:r w:rsidRPr="00FA28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14:paraId="3775AF12" w14:textId="4BFBEDF1" w:rsidR="00D648D4" w:rsidRPr="00FA2887" w:rsidRDefault="00D648D4" w:rsidP="00FA2887">
      <w:pPr>
        <w:spacing w:before="100" w:beforeAutospacing="1" w:after="100" w:afterAutospacing="1" w:line="240" w:lineRule="auto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 w:rsidRPr="00FA2887">
        <w:rPr>
          <w:rFonts w:ascii="Arial" w:eastAsia="Times New Roman" w:hAnsi="Arial" w:cs="Arial"/>
          <w:sz w:val="20"/>
          <w:szCs w:val="20"/>
          <w:lang w:val="fr-FR" w:eastAsia="fr-FR"/>
        </w:rPr>
        <w:t>Genève, le 14 novembre 2022</w:t>
      </w:r>
    </w:p>
    <w:p w14:paraId="38CA17F6" w14:textId="77777777" w:rsidR="00D648D4" w:rsidRDefault="00D648D4" w:rsidP="00D648D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3C060AB7" w14:textId="77777777" w:rsidR="00D648D4" w:rsidRDefault="00D648D4" w:rsidP="00D648D4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4ED5D9DC" w14:textId="77777777" w:rsidR="00D648D4" w:rsidRDefault="00D648D4" w:rsidP="00D648D4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217D6529" w14:textId="22CFEAF0" w:rsidR="008427D1" w:rsidRPr="00922887" w:rsidRDefault="00D648D4" w:rsidP="00D648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015AF737" w14:textId="2A8C8F8D" w:rsidR="008427D1" w:rsidRDefault="00D648D4" w:rsidP="00D648D4">
      <w:pPr>
        <w:jc w:val="both"/>
        <w:rPr>
          <w:rFonts w:ascii="Arial" w:hAnsi="Arial" w:cs="Arial"/>
          <w:sz w:val="24"/>
          <w:szCs w:val="24"/>
        </w:rPr>
      </w:pPr>
      <w:bookmarkStart w:id="0" w:name="_Hlk93580302"/>
      <w:r w:rsidRPr="00D648D4">
        <w:rPr>
          <w:rFonts w:ascii="Arial" w:hAnsi="Arial" w:cs="Arial"/>
          <w:sz w:val="24"/>
          <w:szCs w:val="24"/>
        </w:rPr>
        <w:t xml:space="preserve">La Côte d’Ivoire souhaite la cordiale bienvenue à la délégation </w:t>
      </w:r>
      <w:r>
        <w:rPr>
          <w:rFonts w:ascii="Arial" w:hAnsi="Arial" w:cs="Arial"/>
          <w:sz w:val="24"/>
          <w:szCs w:val="24"/>
        </w:rPr>
        <w:t>des Philippines</w:t>
      </w:r>
      <w:r w:rsidRPr="00D648D4">
        <w:rPr>
          <w:rFonts w:ascii="Arial" w:hAnsi="Arial" w:cs="Arial"/>
          <w:sz w:val="24"/>
          <w:szCs w:val="24"/>
        </w:rPr>
        <w:t xml:space="preserve"> et la </w:t>
      </w:r>
      <w:r w:rsidR="008427D1">
        <w:rPr>
          <w:rFonts w:ascii="Arial" w:hAnsi="Arial" w:cs="Arial"/>
          <w:sz w:val="24"/>
          <w:szCs w:val="24"/>
        </w:rPr>
        <w:t>remercie pour la présentation de son 4</w:t>
      </w:r>
      <w:r w:rsidR="008427D1" w:rsidRPr="008427D1">
        <w:rPr>
          <w:rFonts w:ascii="Arial" w:hAnsi="Arial" w:cs="Arial"/>
          <w:sz w:val="24"/>
          <w:szCs w:val="24"/>
          <w:vertAlign w:val="superscript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 rapport national dans le cadre de l’</w:t>
      </w:r>
      <w:r w:rsidR="004E3F97">
        <w:rPr>
          <w:rFonts w:ascii="Arial" w:hAnsi="Arial" w:cs="Arial"/>
          <w:sz w:val="24"/>
          <w:szCs w:val="24"/>
        </w:rPr>
        <w:t>E</w:t>
      </w:r>
      <w:r w:rsidR="008427D1">
        <w:rPr>
          <w:rFonts w:ascii="Arial" w:hAnsi="Arial" w:cs="Arial"/>
          <w:sz w:val="24"/>
          <w:szCs w:val="24"/>
        </w:rPr>
        <w:t xml:space="preserve">xamen </w:t>
      </w:r>
      <w:r w:rsidR="004E3F97">
        <w:rPr>
          <w:rFonts w:ascii="Arial" w:hAnsi="Arial" w:cs="Arial"/>
          <w:sz w:val="24"/>
          <w:szCs w:val="24"/>
        </w:rPr>
        <w:t>P</w:t>
      </w:r>
      <w:r w:rsidR="008427D1">
        <w:rPr>
          <w:rFonts w:ascii="Arial" w:hAnsi="Arial" w:cs="Arial"/>
          <w:sz w:val="24"/>
          <w:szCs w:val="24"/>
        </w:rPr>
        <w:t>ériodique Universel (EPU).</w:t>
      </w:r>
    </w:p>
    <w:p w14:paraId="22DA1A64" w14:textId="621367F6" w:rsidR="00922887" w:rsidRDefault="008427D1" w:rsidP="00D64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délégation ivoirienne </w:t>
      </w:r>
      <w:r w:rsidR="00D648D4" w:rsidRPr="00D648D4">
        <w:rPr>
          <w:rFonts w:ascii="Arial" w:hAnsi="Arial" w:cs="Arial"/>
          <w:sz w:val="24"/>
          <w:szCs w:val="24"/>
        </w:rPr>
        <w:t>félicite</w:t>
      </w:r>
      <w:r>
        <w:rPr>
          <w:rFonts w:ascii="Arial" w:hAnsi="Arial" w:cs="Arial"/>
          <w:sz w:val="24"/>
          <w:szCs w:val="24"/>
        </w:rPr>
        <w:t xml:space="preserve"> les Autorités </w:t>
      </w:r>
      <w:r w:rsidR="004E3F97">
        <w:rPr>
          <w:rFonts w:ascii="Arial" w:hAnsi="Arial" w:cs="Arial"/>
          <w:sz w:val="24"/>
          <w:szCs w:val="24"/>
        </w:rPr>
        <w:t>philippines</w:t>
      </w:r>
      <w:r w:rsidR="00D648D4" w:rsidRPr="00D648D4">
        <w:rPr>
          <w:rFonts w:ascii="Arial" w:hAnsi="Arial" w:cs="Arial"/>
          <w:sz w:val="24"/>
          <w:szCs w:val="24"/>
        </w:rPr>
        <w:t xml:space="preserve"> </w:t>
      </w:r>
      <w:r w:rsidR="00BF53FF" w:rsidRPr="00BF53FF">
        <w:rPr>
          <w:rFonts w:ascii="Arial" w:hAnsi="Arial" w:cs="Arial"/>
          <w:sz w:val="24"/>
          <w:szCs w:val="24"/>
        </w:rPr>
        <w:t xml:space="preserve">pour les mesures prises dans le cadre de la </w:t>
      </w:r>
      <w:r w:rsidR="004E3F97">
        <w:rPr>
          <w:rFonts w:ascii="Arial" w:hAnsi="Arial" w:cs="Arial"/>
          <w:sz w:val="24"/>
          <w:szCs w:val="24"/>
        </w:rPr>
        <w:t xml:space="preserve">mise en œuvre des recommandations acceptées lors du précédent passage à l’EPU, ainsi </w:t>
      </w:r>
      <w:r w:rsidR="00057F90">
        <w:rPr>
          <w:rFonts w:ascii="Arial" w:hAnsi="Arial" w:cs="Arial"/>
          <w:sz w:val="24"/>
          <w:szCs w:val="24"/>
        </w:rPr>
        <w:t xml:space="preserve">que </w:t>
      </w:r>
      <w:r w:rsidR="004E3F97">
        <w:rPr>
          <w:rFonts w:ascii="Arial" w:hAnsi="Arial" w:cs="Arial"/>
          <w:sz w:val="24"/>
          <w:szCs w:val="24"/>
        </w:rPr>
        <w:t xml:space="preserve">pour leur </w:t>
      </w:r>
      <w:r w:rsidR="00BF53FF">
        <w:rPr>
          <w:rFonts w:ascii="Arial" w:hAnsi="Arial" w:cs="Arial"/>
          <w:sz w:val="24"/>
          <w:szCs w:val="24"/>
        </w:rPr>
        <w:t xml:space="preserve">coopération avec les mécanismes </w:t>
      </w:r>
      <w:r w:rsidR="004E3F97">
        <w:rPr>
          <w:rFonts w:ascii="Arial" w:hAnsi="Arial" w:cs="Arial"/>
          <w:sz w:val="24"/>
          <w:szCs w:val="24"/>
        </w:rPr>
        <w:t xml:space="preserve">onusiens de promotion et de protection </w:t>
      </w:r>
      <w:r>
        <w:rPr>
          <w:rFonts w:ascii="Arial" w:hAnsi="Arial" w:cs="Arial"/>
          <w:sz w:val="24"/>
          <w:szCs w:val="24"/>
        </w:rPr>
        <w:t>des Droits de l’</w:t>
      </w:r>
      <w:r w:rsidR="004E3F9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omme</w:t>
      </w:r>
      <w:r w:rsidR="004E3F97">
        <w:rPr>
          <w:rFonts w:ascii="Arial" w:hAnsi="Arial" w:cs="Arial"/>
          <w:sz w:val="24"/>
          <w:szCs w:val="24"/>
        </w:rPr>
        <w:t>.</w:t>
      </w:r>
      <w:r w:rsidR="002936A0">
        <w:rPr>
          <w:rFonts w:ascii="Arial" w:hAnsi="Arial" w:cs="Arial"/>
          <w:sz w:val="24"/>
          <w:szCs w:val="24"/>
        </w:rPr>
        <w:t xml:space="preserve"> </w:t>
      </w:r>
    </w:p>
    <w:p w14:paraId="05BCF081" w14:textId="665E76E0" w:rsidR="00BF53FF" w:rsidRDefault="002936A0" w:rsidP="00D64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Côte d’Ivoire salue </w:t>
      </w:r>
      <w:r w:rsidR="004E3F97">
        <w:rPr>
          <w:rFonts w:ascii="Arial" w:hAnsi="Arial" w:cs="Arial"/>
          <w:sz w:val="24"/>
          <w:szCs w:val="24"/>
        </w:rPr>
        <w:t>notamment</w:t>
      </w:r>
      <w:r>
        <w:rPr>
          <w:rFonts w:ascii="Arial" w:hAnsi="Arial" w:cs="Arial"/>
          <w:sz w:val="24"/>
          <w:szCs w:val="24"/>
        </w:rPr>
        <w:t xml:space="preserve"> la signature entre les </w:t>
      </w:r>
      <w:r w:rsidR="004E3F9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orces armés et l</w:t>
      </w:r>
      <w:r w:rsidR="004E3F97">
        <w:rPr>
          <w:rFonts w:ascii="Arial" w:hAnsi="Arial" w:cs="Arial"/>
          <w:sz w:val="24"/>
          <w:szCs w:val="24"/>
        </w:rPr>
        <w:t xml:space="preserve">es Nations Unies </w:t>
      </w:r>
      <w:r>
        <w:rPr>
          <w:rFonts w:ascii="Arial" w:hAnsi="Arial" w:cs="Arial"/>
          <w:sz w:val="24"/>
          <w:szCs w:val="24"/>
        </w:rPr>
        <w:t>d</w:t>
      </w:r>
      <w:r w:rsidR="007E4C87">
        <w:rPr>
          <w:rFonts w:ascii="Arial" w:hAnsi="Arial" w:cs="Arial"/>
          <w:sz w:val="24"/>
          <w:szCs w:val="24"/>
        </w:rPr>
        <w:t>’un</w:t>
      </w:r>
      <w:r>
        <w:rPr>
          <w:rFonts w:ascii="Arial" w:hAnsi="Arial" w:cs="Arial"/>
          <w:sz w:val="24"/>
          <w:szCs w:val="24"/>
        </w:rPr>
        <w:t xml:space="preserve"> </w:t>
      </w:r>
      <w:r w:rsidR="004E3F9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 stratégique </w:t>
      </w:r>
      <w:r w:rsidR="004E3F97">
        <w:rPr>
          <w:rFonts w:ascii="Arial" w:hAnsi="Arial" w:cs="Arial"/>
          <w:sz w:val="24"/>
          <w:szCs w:val="24"/>
        </w:rPr>
        <w:t xml:space="preserve">de prévention et de lutte contre les violations graves des droits de l’enfant </w:t>
      </w:r>
      <w:r>
        <w:rPr>
          <w:rFonts w:ascii="Arial" w:hAnsi="Arial" w:cs="Arial"/>
          <w:sz w:val="24"/>
          <w:szCs w:val="24"/>
        </w:rPr>
        <w:t>dans les situations de conflits armés.</w:t>
      </w:r>
    </w:p>
    <w:p w14:paraId="54E85E11" w14:textId="3041AD16" w:rsidR="00D648D4" w:rsidRPr="009D22CA" w:rsidRDefault="004E3F97" w:rsidP="00D64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en encourageant le Gouvernement philippin à poursuivre ses efforts, l</w:t>
      </w:r>
      <w:r w:rsidR="00D648D4" w:rsidRPr="00D84D9D">
        <w:rPr>
          <w:rFonts w:ascii="Arial" w:hAnsi="Arial" w:cs="Arial"/>
          <w:sz w:val="24"/>
          <w:szCs w:val="24"/>
        </w:rPr>
        <w:t xml:space="preserve">a </w:t>
      </w:r>
      <w:r w:rsidR="00D648D4">
        <w:rPr>
          <w:rFonts w:ascii="Arial" w:hAnsi="Arial" w:cs="Arial"/>
          <w:sz w:val="24"/>
          <w:szCs w:val="24"/>
        </w:rPr>
        <w:t>délégation ivoirienne</w:t>
      </w:r>
      <w:r>
        <w:rPr>
          <w:rFonts w:ascii="Arial" w:hAnsi="Arial" w:cs="Arial"/>
          <w:sz w:val="24"/>
          <w:szCs w:val="24"/>
        </w:rPr>
        <w:t xml:space="preserve"> </w:t>
      </w:r>
      <w:r w:rsidR="00D648D4">
        <w:rPr>
          <w:rFonts w:ascii="Arial" w:hAnsi="Arial" w:cs="Arial"/>
          <w:sz w:val="24"/>
          <w:szCs w:val="24"/>
        </w:rPr>
        <w:t>voudrait</w:t>
      </w:r>
      <w:r>
        <w:rPr>
          <w:rFonts w:ascii="Arial" w:hAnsi="Arial" w:cs="Arial"/>
          <w:sz w:val="24"/>
          <w:szCs w:val="24"/>
        </w:rPr>
        <w:t>,</w:t>
      </w:r>
      <w:r w:rsidR="00D648D4">
        <w:rPr>
          <w:rFonts w:ascii="Arial" w:hAnsi="Arial" w:cs="Arial"/>
          <w:sz w:val="24"/>
          <w:szCs w:val="24"/>
        </w:rPr>
        <w:t xml:space="preserve"> dans un esprit constructif</w:t>
      </w:r>
      <w:r>
        <w:rPr>
          <w:rFonts w:ascii="Arial" w:hAnsi="Arial" w:cs="Arial"/>
          <w:sz w:val="24"/>
          <w:szCs w:val="24"/>
        </w:rPr>
        <w:t>, lui</w:t>
      </w:r>
      <w:r w:rsidR="00D648D4">
        <w:rPr>
          <w:rFonts w:ascii="Arial" w:hAnsi="Arial" w:cs="Arial"/>
          <w:sz w:val="24"/>
          <w:szCs w:val="24"/>
        </w:rPr>
        <w:t xml:space="preserve"> faire les</w:t>
      </w:r>
      <w:r w:rsidR="00D648D4" w:rsidRPr="00D84D9D">
        <w:rPr>
          <w:rFonts w:ascii="Arial" w:hAnsi="Arial" w:cs="Arial"/>
          <w:sz w:val="24"/>
          <w:szCs w:val="24"/>
        </w:rPr>
        <w:t xml:space="preserve"> recommand</w:t>
      </w:r>
      <w:r w:rsidR="00D648D4">
        <w:rPr>
          <w:rFonts w:ascii="Arial" w:hAnsi="Arial" w:cs="Arial"/>
          <w:sz w:val="24"/>
          <w:szCs w:val="24"/>
        </w:rPr>
        <w:t>ations suivantes</w:t>
      </w:r>
      <w:r w:rsidR="00D648D4" w:rsidRPr="00D84D9D">
        <w:rPr>
          <w:rFonts w:ascii="Arial" w:hAnsi="Arial" w:cs="Arial"/>
          <w:sz w:val="24"/>
          <w:szCs w:val="24"/>
        </w:rPr>
        <w:t> :</w:t>
      </w:r>
    </w:p>
    <w:p w14:paraId="14A6AFD9" w14:textId="4316CF6C" w:rsidR="00D648D4" w:rsidRPr="00F37844" w:rsidRDefault="00BF53FF" w:rsidP="00F378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0"/>
          <w:szCs w:val="10"/>
        </w:rPr>
      </w:pPr>
      <w:bookmarkStart w:id="1" w:name="_Hlk93580346"/>
      <w:bookmarkEnd w:id="0"/>
      <w:r>
        <w:rPr>
          <w:rFonts w:ascii="Arial" w:hAnsi="Arial" w:cs="Arial"/>
          <w:sz w:val="24"/>
          <w:szCs w:val="24"/>
        </w:rPr>
        <w:t>Adopter une stratégie globale visant à prévenir</w:t>
      </w:r>
      <w:r w:rsidR="00A32E31">
        <w:rPr>
          <w:rFonts w:ascii="Arial" w:hAnsi="Arial" w:cs="Arial"/>
          <w:sz w:val="24"/>
          <w:szCs w:val="24"/>
        </w:rPr>
        <w:t xml:space="preserve"> les formes </w:t>
      </w:r>
      <w:r w:rsidR="004E3F97">
        <w:rPr>
          <w:rFonts w:ascii="Arial" w:hAnsi="Arial" w:cs="Arial"/>
          <w:sz w:val="24"/>
          <w:szCs w:val="24"/>
        </w:rPr>
        <w:t xml:space="preserve">multiples </w:t>
      </w:r>
      <w:r w:rsidR="00A32E31">
        <w:rPr>
          <w:rFonts w:ascii="Arial" w:hAnsi="Arial" w:cs="Arial"/>
          <w:sz w:val="24"/>
          <w:szCs w:val="24"/>
        </w:rPr>
        <w:t>de discrimination à l’égard des personnes handicapées</w:t>
      </w:r>
      <w:r w:rsidR="00D648D4" w:rsidRPr="00582A44">
        <w:rPr>
          <w:rFonts w:ascii="Arial" w:hAnsi="Arial" w:cs="Arial"/>
          <w:sz w:val="24"/>
          <w:szCs w:val="24"/>
        </w:rPr>
        <w:t xml:space="preserve"> ;  </w:t>
      </w:r>
    </w:p>
    <w:p w14:paraId="59B4E47C" w14:textId="77777777" w:rsidR="00D648D4" w:rsidRPr="00232FBE" w:rsidRDefault="00D648D4" w:rsidP="00D648D4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p w14:paraId="6152746D" w14:textId="139FA95B" w:rsidR="00CF5CFB" w:rsidRPr="00CF5CFB" w:rsidRDefault="00CF5CFB" w:rsidP="00CF5CF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5CFB">
        <w:rPr>
          <w:rFonts w:ascii="Arial" w:hAnsi="Arial" w:cs="Arial"/>
          <w:sz w:val="24"/>
          <w:szCs w:val="24"/>
        </w:rPr>
        <w:t xml:space="preserve"> </w:t>
      </w:r>
      <w:r w:rsidR="00F37844">
        <w:rPr>
          <w:rFonts w:ascii="Arial" w:hAnsi="Arial" w:cs="Arial"/>
          <w:sz w:val="24"/>
          <w:szCs w:val="24"/>
        </w:rPr>
        <w:t xml:space="preserve">Prendre les mesures nécessaires pour mettre en place </w:t>
      </w:r>
      <w:r w:rsidRPr="00CF5CFB">
        <w:rPr>
          <w:rFonts w:ascii="Arial" w:hAnsi="Arial" w:cs="Arial"/>
          <w:sz w:val="24"/>
          <w:szCs w:val="24"/>
        </w:rPr>
        <w:t>un mécanisme national de prévention de la torture</w:t>
      </w:r>
      <w:r>
        <w:rPr>
          <w:rFonts w:ascii="Arial" w:hAnsi="Arial" w:cs="Arial"/>
          <w:sz w:val="24"/>
          <w:szCs w:val="24"/>
        </w:rPr>
        <w:t>.</w:t>
      </w:r>
    </w:p>
    <w:p w14:paraId="363D7C2A" w14:textId="1AFAE793" w:rsidR="00D648D4" w:rsidRPr="00CF5CFB" w:rsidRDefault="00D648D4" w:rsidP="00CF5CFB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p w14:paraId="6FD13045" w14:textId="249728CA" w:rsidR="00D648D4" w:rsidRPr="00D84D9D" w:rsidRDefault="00D648D4" w:rsidP="00D648D4">
      <w:pPr>
        <w:jc w:val="both"/>
        <w:rPr>
          <w:rFonts w:ascii="Arial" w:hAnsi="Arial" w:cs="Arial"/>
          <w:sz w:val="24"/>
          <w:szCs w:val="24"/>
        </w:rPr>
      </w:pPr>
      <w:bookmarkStart w:id="2" w:name="_Hlk93580418"/>
      <w:bookmarkEnd w:id="1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au</w:t>
      </w:r>
      <w:r w:rsidR="00CF5CFB">
        <w:rPr>
          <w:rFonts w:ascii="Arial" w:hAnsi="Arial" w:cs="Arial"/>
          <w:sz w:val="24"/>
          <w:szCs w:val="24"/>
        </w:rPr>
        <w:t>x Philippines</w:t>
      </w:r>
      <w:r>
        <w:rPr>
          <w:rFonts w:ascii="Arial" w:hAnsi="Arial" w:cs="Arial"/>
          <w:sz w:val="24"/>
          <w:szCs w:val="24"/>
        </w:rPr>
        <w:t xml:space="preserve"> 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0DA176DA" w14:textId="4097A4C4" w:rsidR="0089009B" w:rsidRDefault="00D648D4" w:rsidP="00F37844">
      <w:pPr>
        <w:jc w:val="both"/>
      </w:pPr>
      <w:r w:rsidRPr="00D84D9D">
        <w:rPr>
          <w:rFonts w:ascii="Arial" w:hAnsi="Arial" w:cs="Arial"/>
          <w:sz w:val="24"/>
          <w:szCs w:val="24"/>
        </w:rPr>
        <w:t>Je vous remercie</w:t>
      </w:r>
      <w:r w:rsidR="00F37844">
        <w:rPr>
          <w:rFonts w:ascii="Arial" w:hAnsi="Arial" w:cs="Arial"/>
          <w:sz w:val="24"/>
          <w:szCs w:val="24"/>
        </w:rPr>
        <w:t>.</w:t>
      </w:r>
      <w:bookmarkEnd w:id="2"/>
    </w:p>
    <w:sectPr w:rsidR="0089009B" w:rsidSect="00FA288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05170"/>
    <w:multiLevelType w:val="hybridMultilevel"/>
    <w:tmpl w:val="837458DE"/>
    <w:lvl w:ilvl="0" w:tplc="38685C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D4"/>
    <w:rsid w:val="00057F90"/>
    <w:rsid w:val="002936A0"/>
    <w:rsid w:val="004E3F97"/>
    <w:rsid w:val="004F577B"/>
    <w:rsid w:val="00764515"/>
    <w:rsid w:val="007E4C87"/>
    <w:rsid w:val="008427D1"/>
    <w:rsid w:val="0089009B"/>
    <w:rsid w:val="00922887"/>
    <w:rsid w:val="00A32E31"/>
    <w:rsid w:val="00BF53FF"/>
    <w:rsid w:val="00CF5CFB"/>
    <w:rsid w:val="00D648D4"/>
    <w:rsid w:val="00F37844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072"/>
  <w15:chartTrackingRefBased/>
  <w15:docId w15:val="{3570DFAD-EC2F-426C-BE49-C3604C0A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8D4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F0E5D-0671-4C7C-92CD-AB909A765DF8}"/>
</file>

<file path=customXml/itemProps2.xml><?xml version="1.0" encoding="utf-8"?>
<ds:datastoreItem xmlns:ds="http://schemas.openxmlformats.org/officeDocument/2006/customXml" ds:itemID="{0D6BA0D8-8FF2-40D6-B70F-6358D27E44E7}"/>
</file>

<file path=customXml/itemProps3.xml><?xml version="1.0" encoding="utf-8"?>
<ds:datastoreItem xmlns:ds="http://schemas.openxmlformats.org/officeDocument/2006/customXml" ds:itemID="{E6AEF98F-212B-4B35-A376-49AD4F369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6</cp:revision>
  <dcterms:created xsi:type="dcterms:W3CDTF">2022-11-09T08:36:00Z</dcterms:created>
  <dcterms:modified xsi:type="dcterms:W3CDTF">2022-11-09T10:36:00Z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