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B600F3" w:rsidRPr="00254718" w14:paraId="523D81C0" w14:textId="77777777" w:rsidTr="004F0A3C">
        <w:trPr>
          <w:trHeight w:val="1614"/>
        </w:trPr>
        <w:tc>
          <w:tcPr>
            <w:tcW w:w="4395" w:type="dxa"/>
          </w:tcPr>
          <w:p w14:paraId="46E95CFE" w14:textId="77777777" w:rsidR="00B600F3" w:rsidRPr="00F27D5E" w:rsidRDefault="00B600F3" w:rsidP="004F0A3C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bookmarkStart w:id="0" w:name="_Hlk93579729"/>
            <w:bookmarkStart w:id="1" w:name="_Hlk93580863"/>
          </w:p>
          <w:p w14:paraId="01A1627B" w14:textId="77777777" w:rsidR="00B600F3" w:rsidRPr="00395742" w:rsidRDefault="00B600F3" w:rsidP="004F0A3C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274BB2DF" w14:textId="77777777" w:rsidR="00B600F3" w:rsidRPr="00254718" w:rsidRDefault="00B600F3" w:rsidP="004F0A3C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1E19D29B" w14:textId="77777777" w:rsidR="00B600F3" w:rsidRPr="00F27D5E" w:rsidRDefault="00B600F3" w:rsidP="004F0A3C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007DABE" wp14:editId="285FA30D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5FB14F1F" w14:textId="77777777" w:rsidR="00B600F3" w:rsidRDefault="00B600F3" w:rsidP="004F0A3C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0355368" w14:textId="77777777" w:rsidR="00B600F3" w:rsidRPr="00254718" w:rsidRDefault="00B600F3" w:rsidP="004F0A3C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08CD9799" w14:textId="77777777" w:rsidR="00B600F3" w:rsidRPr="00254718" w:rsidRDefault="00B600F3" w:rsidP="004F0A3C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CA7934B" w14:textId="77777777" w:rsidR="00B600F3" w:rsidRPr="00254718" w:rsidRDefault="00B600F3" w:rsidP="00B600F3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63CA7757" w14:textId="41257B10" w:rsidR="00B600F3" w:rsidRDefault="00254718" w:rsidP="00B600F3">
      <w:pPr>
        <w:jc w:val="center"/>
        <w:rPr>
          <w:b/>
          <w:bCs/>
          <w:lang w:val="fr"/>
        </w:rPr>
      </w:pPr>
      <w:r>
        <w:rPr>
          <w:b/>
          <w:bCs/>
          <w:lang w:val="fr-CH"/>
        </w:rPr>
        <w:t>41</w:t>
      </w:r>
      <w:r w:rsidRPr="00254718">
        <w:rPr>
          <w:b/>
          <w:bCs/>
          <w:vertAlign w:val="superscript"/>
          <w:lang w:val="fr-CH"/>
        </w:rPr>
        <w:t>e</w:t>
      </w:r>
      <w:r>
        <w:rPr>
          <w:b/>
          <w:bCs/>
          <w:lang w:val="fr-CH"/>
        </w:rPr>
        <w:t xml:space="preserve"> </w:t>
      </w:r>
      <w:r w:rsidR="00B600F3">
        <w:rPr>
          <w:b/>
          <w:bCs/>
          <w:lang w:val="fr"/>
        </w:rPr>
        <w:t>SESSION DE GROUPE DE TRAVAIL DE L’EXAMEN PERIODIQUE UNIVERSEL (EPU)</w:t>
      </w:r>
    </w:p>
    <w:p w14:paraId="69512F4D" w14:textId="77777777" w:rsidR="00B600F3" w:rsidRPr="00254718" w:rsidRDefault="00B600F3" w:rsidP="00B600F3">
      <w:pPr>
        <w:jc w:val="center"/>
        <w:rPr>
          <w:rFonts w:ascii="Arial" w:hAnsi="Arial" w:cs="Arial"/>
          <w:b/>
          <w:bCs/>
          <w:sz w:val="4"/>
          <w:szCs w:val="4"/>
          <w:lang w:val="fr-CH"/>
        </w:rPr>
      </w:pPr>
    </w:p>
    <w:p w14:paraId="6A908FFC" w14:textId="77777777" w:rsidR="00B600F3" w:rsidRPr="00FA0150" w:rsidRDefault="00B600F3" w:rsidP="00B600F3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46F0AFC8" w14:textId="5717CFC2" w:rsidR="00B600F3" w:rsidRDefault="00B600F3" w:rsidP="00B600F3">
      <w:pPr>
        <w:jc w:val="center"/>
        <w:rPr>
          <w:b/>
          <w:bCs/>
          <w:lang w:val="fr"/>
        </w:rPr>
      </w:pPr>
      <w:r>
        <w:rPr>
          <w:b/>
          <w:bCs/>
          <w:lang w:val="fr"/>
        </w:rPr>
        <w:t>Genève, du 07 au 18 novembre 2022</w:t>
      </w:r>
    </w:p>
    <w:p w14:paraId="1A946174" w14:textId="77777777" w:rsidR="00B600F3" w:rsidRDefault="00B600F3" w:rsidP="00B600F3">
      <w:pPr>
        <w:jc w:val="center"/>
        <w:rPr>
          <w:rFonts w:ascii="Arial" w:hAnsi="Arial" w:cs="Arial"/>
          <w:b/>
          <w:bCs/>
        </w:rPr>
      </w:pPr>
    </w:p>
    <w:p w14:paraId="496B51CB" w14:textId="77777777" w:rsidR="00B600F3" w:rsidRPr="00090741" w:rsidRDefault="00B600F3" w:rsidP="00B600F3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6"/>
      </w:tblGrid>
      <w:tr w:rsidR="00B600F3" w:rsidRPr="00FA0150" w14:paraId="14A037FB" w14:textId="77777777" w:rsidTr="004F0A3C">
        <w:trPr>
          <w:jc w:val="center"/>
        </w:trPr>
        <w:tc>
          <w:tcPr>
            <w:tcW w:w="666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52DAA7E" w14:textId="77777777" w:rsidR="00B600F3" w:rsidRPr="00254718" w:rsidRDefault="00B600F3" w:rsidP="004F0A3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CH"/>
              </w:rPr>
            </w:pPr>
            <w:bookmarkStart w:id="2" w:name="_Hlk93579668"/>
          </w:p>
          <w:p w14:paraId="33F28422" w14:textId="248771CC" w:rsidR="00B600F3" w:rsidRDefault="00B600F3" w:rsidP="004F0A3C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 xml:space="preserve">DECLARATION DE LA COTE D’IVOIRE A L’EPU </w:t>
            </w:r>
            <w:r>
              <w:rPr>
                <w:b/>
                <w:bCs/>
                <w:sz w:val="26"/>
                <w:szCs w:val="26"/>
                <w:lang w:val="fr"/>
              </w:rPr>
              <w:t>DU</w:t>
            </w:r>
            <w:r w:rsidR="003F5F11">
              <w:rPr>
                <w:b/>
                <w:bCs/>
                <w:sz w:val="26"/>
                <w:szCs w:val="26"/>
                <w:lang w:val="fr"/>
              </w:rPr>
              <w:t xml:space="preserve"> ROYAUME DE</w:t>
            </w:r>
            <w:r>
              <w:rPr>
                <w:b/>
                <w:bCs/>
                <w:sz w:val="26"/>
                <w:szCs w:val="26"/>
                <w:lang w:val="fr"/>
              </w:rPr>
              <w:t xml:space="preserve"> BAHR</w:t>
            </w:r>
            <w:r w:rsidR="003F5F11">
              <w:rPr>
                <w:b/>
                <w:bCs/>
                <w:sz w:val="26"/>
                <w:szCs w:val="26"/>
                <w:lang w:val="fr"/>
              </w:rPr>
              <w:t>E</w:t>
            </w:r>
            <w:r>
              <w:rPr>
                <w:b/>
                <w:bCs/>
                <w:sz w:val="26"/>
                <w:szCs w:val="26"/>
                <w:lang w:val="fr"/>
              </w:rPr>
              <w:t>IN</w:t>
            </w:r>
          </w:p>
          <w:p w14:paraId="79C3D674" w14:textId="77777777" w:rsidR="00B600F3" w:rsidRDefault="00B600F3" w:rsidP="004F0A3C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690712A1" w14:textId="34CA7984" w:rsidR="00B600F3" w:rsidRPr="00FA0150" w:rsidRDefault="00B600F3" w:rsidP="004F0A3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Genève, </w:t>
            </w:r>
            <w:r w:rsidR="00254718">
              <w:rPr>
                <w:b/>
                <w:bCs/>
                <w:sz w:val="26"/>
                <w:szCs w:val="26"/>
              </w:rPr>
              <w:t xml:space="preserve">le </w:t>
            </w:r>
            <w:r w:rsidR="00951779">
              <w:rPr>
                <w:b/>
                <w:bCs/>
                <w:sz w:val="26"/>
                <w:szCs w:val="26"/>
              </w:rPr>
              <w:t>07</w:t>
            </w:r>
            <w:r w:rsidR="003F5F11">
              <w:rPr>
                <w:b/>
                <w:bCs/>
                <w:sz w:val="26"/>
                <w:szCs w:val="26"/>
              </w:rPr>
              <w:t xml:space="preserve"> novembre</w:t>
            </w:r>
            <w:r>
              <w:rPr>
                <w:b/>
                <w:bCs/>
                <w:sz w:val="26"/>
                <w:szCs w:val="26"/>
              </w:rPr>
              <w:t xml:space="preserve"> 2022</w:t>
            </w:r>
            <w:r w:rsidR="004322EA">
              <w:rPr>
                <w:b/>
                <w:bCs/>
                <w:sz w:val="26"/>
                <w:szCs w:val="26"/>
              </w:rPr>
              <w:t>: 1mn 20</w:t>
            </w:r>
          </w:p>
          <w:p w14:paraId="4F62994E" w14:textId="77777777" w:rsidR="00B600F3" w:rsidRPr="00FA0150" w:rsidRDefault="00B600F3" w:rsidP="004F0A3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bookmarkEnd w:id="2"/>
    </w:tbl>
    <w:p w14:paraId="61904836" w14:textId="77777777" w:rsidR="00B600F3" w:rsidRDefault="00B600F3" w:rsidP="00B600F3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72F2A03" w14:textId="77777777" w:rsidR="00B600F3" w:rsidRPr="00395742" w:rsidRDefault="00B600F3" w:rsidP="00B600F3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676BB298" w14:textId="77777777" w:rsidR="00B600F3" w:rsidRPr="00254718" w:rsidRDefault="00B600F3" w:rsidP="00B600F3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95742">
        <w:rPr>
          <w:b/>
          <w:bCs/>
          <w:sz w:val="26"/>
          <w:szCs w:val="26"/>
          <w:lang w:val="fr"/>
        </w:rPr>
        <w:t>M</w:t>
      </w:r>
      <w:r>
        <w:rPr>
          <w:b/>
          <w:bCs/>
          <w:sz w:val="26"/>
          <w:szCs w:val="26"/>
          <w:lang w:val="fr"/>
        </w:rPr>
        <w:t>onsieur le</w:t>
      </w:r>
      <w:r w:rsidRPr="00395742">
        <w:rPr>
          <w:b/>
          <w:bCs/>
          <w:sz w:val="26"/>
          <w:szCs w:val="26"/>
          <w:lang w:val="fr"/>
        </w:rPr>
        <w:t xml:space="preserve"> Président,</w:t>
      </w:r>
    </w:p>
    <w:p w14:paraId="29AF54A6" w14:textId="77777777" w:rsidR="00B600F3" w:rsidRPr="00254718" w:rsidRDefault="00B600F3" w:rsidP="00B600F3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464F3F91" w14:textId="13AB0FBD" w:rsidR="00B600F3" w:rsidRDefault="00B600F3" w:rsidP="00B600F3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>La Côte d’Ivoire souhaite la</w:t>
      </w:r>
      <w:r w:rsidR="004322EA">
        <w:rPr>
          <w:sz w:val="26"/>
          <w:szCs w:val="26"/>
          <w:lang w:val="fr"/>
        </w:rPr>
        <w:t xml:space="preserve"> cordiale</w:t>
      </w:r>
      <w:r w:rsidRPr="00395742">
        <w:rPr>
          <w:sz w:val="26"/>
          <w:szCs w:val="26"/>
          <w:lang w:val="fr"/>
        </w:rPr>
        <w:t xml:space="preserve"> bienvenue à la délégation d</w:t>
      </w:r>
      <w:r>
        <w:rPr>
          <w:sz w:val="26"/>
          <w:szCs w:val="26"/>
          <w:lang w:val="fr"/>
        </w:rPr>
        <w:t>u</w:t>
      </w:r>
      <w:r w:rsidR="00F05971">
        <w:rPr>
          <w:sz w:val="26"/>
          <w:szCs w:val="26"/>
          <w:lang w:val="fr"/>
        </w:rPr>
        <w:t xml:space="preserve"> Royaume de</w:t>
      </w:r>
      <w:r>
        <w:rPr>
          <w:sz w:val="26"/>
          <w:szCs w:val="26"/>
          <w:lang w:val="fr"/>
        </w:rPr>
        <w:t xml:space="preserve"> Bahreïn</w:t>
      </w:r>
      <w:r w:rsidRPr="00395742">
        <w:rPr>
          <w:sz w:val="26"/>
          <w:szCs w:val="26"/>
          <w:lang w:val="fr"/>
        </w:rPr>
        <w:t xml:space="preserve"> et l</w:t>
      </w:r>
      <w:r>
        <w:rPr>
          <w:sz w:val="26"/>
          <w:szCs w:val="26"/>
          <w:lang w:val="fr"/>
        </w:rPr>
        <w:t>a remercie pour la présentation de son 4</w:t>
      </w:r>
      <w:r w:rsidRPr="005E2FA0">
        <w:rPr>
          <w:sz w:val="26"/>
          <w:szCs w:val="26"/>
          <w:vertAlign w:val="superscript"/>
          <w:lang w:val="fr"/>
        </w:rPr>
        <w:t>e</w:t>
      </w:r>
      <w:r>
        <w:rPr>
          <w:sz w:val="26"/>
          <w:szCs w:val="26"/>
          <w:lang w:val="fr"/>
        </w:rPr>
        <w:t xml:space="preserve"> rapport national à l’Examen Périodique Universel (EPU). </w:t>
      </w:r>
    </w:p>
    <w:p w14:paraId="694680A7" w14:textId="77777777" w:rsidR="00B600F3" w:rsidRPr="004614F2" w:rsidRDefault="00B600F3" w:rsidP="00B600F3">
      <w:pPr>
        <w:jc w:val="both"/>
        <w:rPr>
          <w:sz w:val="16"/>
          <w:szCs w:val="16"/>
          <w:lang w:val="fr"/>
        </w:rPr>
      </w:pPr>
    </w:p>
    <w:p w14:paraId="50C284D9" w14:textId="4A2EC12B" w:rsidR="00B600F3" w:rsidRDefault="00B600F3" w:rsidP="00B600F3">
      <w:pPr>
        <w:jc w:val="both"/>
        <w:rPr>
          <w:sz w:val="26"/>
          <w:szCs w:val="26"/>
          <w:lang w:val="fr"/>
        </w:rPr>
      </w:pPr>
      <w:r>
        <w:rPr>
          <w:sz w:val="26"/>
          <w:szCs w:val="26"/>
          <w:lang w:val="fr"/>
        </w:rPr>
        <w:t xml:space="preserve">La délégation ivoirienne </w:t>
      </w:r>
      <w:r w:rsidR="00D4512E">
        <w:rPr>
          <w:sz w:val="26"/>
          <w:szCs w:val="26"/>
          <w:lang w:val="fr"/>
        </w:rPr>
        <w:t>félicite</w:t>
      </w:r>
      <w:r>
        <w:rPr>
          <w:sz w:val="26"/>
          <w:szCs w:val="26"/>
          <w:lang w:val="fr"/>
        </w:rPr>
        <w:t xml:space="preserve"> les Autorités </w:t>
      </w:r>
      <w:r w:rsidR="00F05971">
        <w:rPr>
          <w:sz w:val="26"/>
          <w:szCs w:val="26"/>
          <w:lang w:val="fr"/>
        </w:rPr>
        <w:t>du Ba</w:t>
      </w:r>
      <w:r w:rsidR="003F5F11">
        <w:rPr>
          <w:sz w:val="26"/>
          <w:szCs w:val="26"/>
          <w:lang w:val="fr"/>
        </w:rPr>
        <w:t>hreïn</w:t>
      </w:r>
      <w:r>
        <w:rPr>
          <w:sz w:val="26"/>
          <w:szCs w:val="26"/>
          <w:lang w:val="fr"/>
        </w:rPr>
        <w:t xml:space="preserve"> </w:t>
      </w:r>
      <w:r w:rsidR="00D4512E">
        <w:rPr>
          <w:sz w:val="26"/>
          <w:szCs w:val="26"/>
          <w:lang w:val="fr"/>
        </w:rPr>
        <w:t>pour les efforts consentis en vue de promouvoir et de protéger les droits humains notamment l’adoption d’un plan national pour les droits de l’homme sur la période 2022-2026.</w:t>
      </w:r>
    </w:p>
    <w:p w14:paraId="516F4E2D" w14:textId="77777777" w:rsidR="00B600F3" w:rsidRPr="00254718" w:rsidRDefault="00B600F3" w:rsidP="00B600F3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3616E9EB" w14:textId="28D602CD" w:rsidR="00B600F3" w:rsidRDefault="00B600F3" w:rsidP="00B600F3">
      <w:pPr>
        <w:jc w:val="both"/>
        <w:rPr>
          <w:sz w:val="26"/>
          <w:szCs w:val="26"/>
          <w:lang w:val="fr"/>
        </w:rPr>
      </w:pPr>
      <w:r>
        <w:rPr>
          <w:sz w:val="26"/>
          <w:szCs w:val="26"/>
          <w:lang w:val="fr"/>
        </w:rPr>
        <w:t>A cet égard, la Côte d</w:t>
      </w:r>
      <w:r w:rsidR="003F5F11">
        <w:rPr>
          <w:sz w:val="26"/>
          <w:szCs w:val="26"/>
          <w:lang w:val="fr"/>
        </w:rPr>
        <w:t>’I</w:t>
      </w:r>
      <w:r>
        <w:rPr>
          <w:sz w:val="26"/>
          <w:szCs w:val="26"/>
          <w:lang w:val="fr"/>
        </w:rPr>
        <w:t>voire voudrait</w:t>
      </w:r>
      <w:r w:rsidR="004322EA">
        <w:rPr>
          <w:sz w:val="26"/>
          <w:szCs w:val="26"/>
          <w:lang w:val="fr"/>
        </w:rPr>
        <w:t xml:space="preserve"> dans un esprit constructif</w:t>
      </w:r>
      <w:r>
        <w:rPr>
          <w:sz w:val="26"/>
          <w:szCs w:val="26"/>
          <w:lang w:val="fr"/>
        </w:rPr>
        <w:t xml:space="preserve"> recommander au </w:t>
      </w:r>
      <w:r w:rsidRPr="00B600F3">
        <w:rPr>
          <w:sz w:val="26"/>
          <w:szCs w:val="26"/>
          <w:lang w:val="fr"/>
        </w:rPr>
        <w:t>Bahreïn</w:t>
      </w:r>
      <w:r>
        <w:rPr>
          <w:sz w:val="26"/>
          <w:szCs w:val="26"/>
          <w:lang w:val="fr"/>
        </w:rPr>
        <w:t xml:space="preserve"> ce qui suit :</w:t>
      </w:r>
    </w:p>
    <w:p w14:paraId="2818A07C" w14:textId="77777777" w:rsidR="00B600F3" w:rsidRPr="00254718" w:rsidRDefault="00B600F3" w:rsidP="00B600F3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53D16CCB" w14:textId="7D559FCC" w:rsidR="00B600F3" w:rsidRDefault="003F5F11" w:rsidP="00960335">
      <w:pPr>
        <w:pStyle w:val="Paragraphedeliste"/>
        <w:numPr>
          <w:ilvl w:val="0"/>
          <w:numId w:val="1"/>
        </w:numPr>
        <w:rPr>
          <w:sz w:val="26"/>
          <w:szCs w:val="26"/>
          <w:lang w:val="fr"/>
        </w:rPr>
      </w:pPr>
      <w:r>
        <w:rPr>
          <w:sz w:val="26"/>
          <w:szCs w:val="26"/>
          <w:lang w:val="fr"/>
        </w:rPr>
        <w:t>r</w:t>
      </w:r>
      <w:r w:rsidR="00960335" w:rsidRPr="00490474">
        <w:rPr>
          <w:sz w:val="26"/>
          <w:szCs w:val="26"/>
          <w:lang w:val="fr"/>
        </w:rPr>
        <w:t>atif</w:t>
      </w:r>
      <w:r w:rsidR="00960335">
        <w:rPr>
          <w:sz w:val="26"/>
          <w:szCs w:val="26"/>
          <w:lang w:val="fr"/>
        </w:rPr>
        <w:t xml:space="preserve">ier </w:t>
      </w:r>
      <w:r w:rsidR="00B600F3" w:rsidRPr="00490474">
        <w:rPr>
          <w:sz w:val="26"/>
          <w:szCs w:val="26"/>
          <w:lang w:val="fr"/>
        </w:rPr>
        <w:t>l</w:t>
      </w:r>
      <w:r w:rsidR="00960335">
        <w:rPr>
          <w:sz w:val="26"/>
          <w:szCs w:val="26"/>
          <w:lang w:val="fr"/>
        </w:rPr>
        <w:t xml:space="preserve">e protocole facultatif se rapportant à la convention contre </w:t>
      </w:r>
      <w:r w:rsidR="00F05971">
        <w:rPr>
          <w:sz w:val="26"/>
          <w:szCs w:val="26"/>
          <w:lang w:val="fr"/>
        </w:rPr>
        <w:t xml:space="preserve">la torture et autres peines ou traitements cruels, inhumains ou dégradant ; </w:t>
      </w:r>
    </w:p>
    <w:p w14:paraId="71C0539E" w14:textId="567912E3" w:rsidR="00F05971" w:rsidRPr="00254718" w:rsidRDefault="00F05971" w:rsidP="00B600F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fr-CH"/>
        </w:rPr>
      </w:pPr>
      <w:r>
        <w:rPr>
          <w:sz w:val="26"/>
          <w:szCs w:val="26"/>
          <w:lang w:val="fr"/>
        </w:rPr>
        <w:t>Abolir la peine de mort</w:t>
      </w:r>
      <w:r w:rsidR="003F5F11">
        <w:rPr>
          <w:sz w:val="26"/>
          <w:szCs w:val="26"/>
          <w:lang w:val="fr"/>
        </w:rPr>
        <w:t>.</w:t>
      </w:r>
    </w:p>
    <w:p w14:paraId="601D1344" w14:textId="77777777" w:rsidR="003F5F11" w:rsidRPr="00254718" w:rsidRDefault="003F5F11" w:rsidP="003F5F11">
      <w:pPr>
        <w:pStyle w:val="Paragraphedeliste"/>
        <w:jc w:val="both"/>
        <w:rPr>
          <w:rFonts w:ascii="Arial" w:hAnsi="Arial" w:cs="Arial"/>
          <w:sz w:val="16"/>
          <w:szCs w:val="16"/>
          <w:lang w:val="fr-CH"/>
        </w:rPr>
      </w:pPr>
    </w:p>
    <w:p w14:paraId="3D5CD1C7" w14:textId="24CDEF98" w:rsidR="00B600F3" w:rsidRPr="00254718" w:rsidRDefault="00B600F3" w:rsidP="00B600F3">
      <w:pPr>
        <w:jc w:val="both"/>
        <w:rPr>
          <w:rFonts w:ascii="Arial" w:hAnsi="Arial" w:cs="Arial"/>
          <w:sz w:val="26"/>
          <w:szCs w:val="26"/>
          <w:lang w:val="fr-CH"/>
        </w:rPr>
      </w:pPr>
      <w:r w:rsidRPr="00395742">
        <w:rPr>
          <w:sz w:val="26"/>
          <w:szCs w:val="26"/>
          <w:lang w:val="fr"/>
        </w:rPr>
        <w:t xml:space="preserve">Pour conclure, la délégation ivoirienne souhaite plein succès </w:t>
      </w:r>
      <w:r w:rsidR="00F05971">
        <w:rPr>
          <w:sz w:val="26"/>
          <w:szCs w:val="26"/>
          <w:lang w:val="fr"/>
        </w:rPr>
        <w:t xml:space="preserve">au </w:t>
      </w:r>
      <w:r w:rsidR="003F5F11">
        <w:rPr>
          <w:sz w:val="26"/>
          <w:szCs w:val="26"/>
          <w:lang w:val="fr"/>
        </w:rPr>
        <w:t>Bahreïn</w:t>
      </w:r>
      <w:r w:rsidRPr="00395742">
        <w:rPr>
          <w:sz w:val="26"/>
          <w:szCs w:val="26"/>
          <w:lang w:val="fr"/>
        </w:rPr>
        <w:t xml:space="preserve"> dans le cadre d</w:t>
      </w:r>
      <w:r>
        <w:rPr>
          <w:sz w:val="26"/>
          <w:szCs w:val="26"/>
          <w:lang w:val="fr"/>
        </w:rPr>
        <w:t>u présent</w:t>
      </w:r>
      <w:r w:rsidRPr="00395742">
        <w:rPr>
          <w:sz w:val="26"/>
          <w:szCs w:val="26"/>
          <w:lang w:val="fr"/>
        </w:rPr>
        <w:t xml:space="preserve"> examen.</w:t>
      </w:r>
    </w:p>
    <w:p w14:paraId="2CE88221" w14:textId="77777777" w:rsidR="00B600F3" w:rsidRPr="00254718" w:rsidRDefault="00B600F3" w:rsidP="00B600F3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6ED506B9" w14:textId="3954B139" w:rsidR="00B600F3" w:rsidRDefault="00B600F3" w:rsidP="00B600F3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>Je vous remercie.</w:t>
      </w:r>
    </w:p>
    <w:bookmarkEnd w:id="0"/>
    <w:bookmarkEnd w:id="1"/>
    <w:p w14:paraId="697DFB18" w14:textId="77777777" w:rsidR="001F02F0" w:rsidRDefault="001F02F0"/>
    <w:sectPr w:rsidR="001F02F0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13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3"/>
    <w:rsid w:val="001F02F0"/>
    <w:rsid w:val="00254718"/>
    <w:rsid w:val="003F5F11"/>
    <w:rsid w:val="004322EA"/>
    <w:rsid w:val="00951779"/>
    <w:rsid w:val="00960335"/>
    <w:rsid w:val="00B600F3"/>
    <w:rsid w:val="00D4512E"/>
    <w:rsid w:val="00D963F7"/>
    <w:rsid w:val="00F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426E"/>
  <w15:chartTrackingRefBased/>
  <w15:docId w15:val="{A1CBA141-6B71-4E3C-B998-E5403996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0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BCCF6-2025-4F47-A464-F7A5EAD478C4}"/>
</file>

<file path=customXml/itemProps2.xml><?xml version="1.0" encoding="utf-8"?>
<ds:datastoreItem xmlns:ds="http://schemas.openxmlformats.org/officeDocument/2006/customXml" ds:itemID="{F15B373D-703B-4234-8851-D4D1C466485A}"/>
</file>

<file path=customXml/itemProps3.xml><?xml version="1.0" encoding="utf-8"?>
<ds:datastoreItem xmlns:ds="http://schemas.openxmlformats.org/officeDocument/2006/customXml" ds:itemID="{69E782E8-B435-4415-B90F-DB6927389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2</cp:revision>
  <dcterms:created xsi:type="dcterms:W3CDTF">2022-11-03T16:18:00Z</dcterms:created>
  <dcterms:modified xsi:type="dcterms:W3CDTF">2022-11-03T16:18:00Z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