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5954" w14:textId="77777777" w:rsidR="00AC53BA" w:rsidRPr="00575007" w:rsidRDefault="00AC53BA" w:rsidP="00AC53BA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 w:rsidRPr="00575007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1 minute</w:t>
      </w:r>
      <w:r>
        <w:rPr>
          <w:rFonts w:ascii="Maiandra GD" w:hAnsi="Maiandra GD"/>
          <w:b/>
          <w:bCs/>
          <w:color w:val="FF0000"/>
          <w:sz w:val="20"/>
          <w:szCs w:val="18"/>
          <w:u w:val="single"/>
        </w:rPr>
        <w:t>, 25.</w:t>
      </w:r>
    </w:p>
    <w:p w14:paraId="15F3D5C4" w14:textId="77777777" w:rsidR="00AC53BA" w:rsidRPr="004F1A7F" w:rsidRDefault="00AC53BA" w:rsidP="00AC53BA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</w:t>
      </w:r>
      <w:r>
        <w:rPr>
          <w:rFonts w:ascii="Maiandra GD" w:hAnsi="Maiandra GD"/>
          <w:b/>
          <w:bCs/>
          <w:u w:val="single"/>
        </w:rPr>
        <w:t>THE REPUBLIC OF POLAND:</w:t>
      </w:r>
    </w:p>
    <w:p w14:paraId="465C8968" w14:textId="1DFF29F9" w:rsidR="00AC53BA" w:rsidRPr="004F1A7F" w:rsidRDefault="00AC53BA" w:rsidP="00AC53BA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welcomes the delegation of the Republic of </w:t>
      </w:r>
      <w:r>
        <w:rPr>
          <w:rFonts w:ascii="Maiandra GD" w:hAnsi="Maiandra GD"/>
        </w:rPr>
        <w:t>Poland</w:t>
      </w:r>
      <w:r w:rsidRPr="004F1A7F">
        <w:rPr>
          <w:rFonts w:ascii="Maiandra GD" w:hAnsi="Maiandra GD"/>
        </w:rPr>
        <w:t>, and welcome developments made since the last review process.</w:t>
      </w:r>
      <w:r w:rsidR="004D7B48">
        <w:rPr>
          <w:rFonts w:ascii="Maiandra GD" w:hAnsi="Maiandra GD"/>
        </w:rPr>
        <w:t xml:space="preserve"> We applaud Poland for its role in Eastern European Region where it accommodates and affords protection to large numbers of refugees and migrants.</w:t>
      </w:r>
    </w:p>
    <w:p w14:paraId="67104660" w14:textId="77777777" w:rsidR="00AC53BA" w:rsidRPr="004F1A7F" w:rsidRDefault="00AC53BA" w:rsidP="00AC53BA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the spirit of constructive dialogue, we recommend </w:t>
      </w:r>
      <w:r>
        <w:rPr>
          <w:rFonts w:ascii="Maiandra GD" w:hAnsi="Maiandra GD"/>
        </w:rPr>
        <w:t>Poland</w:t>
      </w:r>
      <w:r w:rsidRPr="004F1A7F">
        <w:rPr>
          <w:rFonts w:ascii="Maiandra GD" w:hAnsi="Maiandra GD"/>
        </w:rPr>
        <w:t xml:space="preserve"> to:</w:t>
      </w:r>
    </w:p>
    <w:p w14:paraId="711BCB75" w14:textId="4545CBBD" w:rsidR="004D7B48" w:rsidRPr="00EF1F8E" w:rsidRDefault="004D7B48" w:rsidP="00AC53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EF1F8E">
        <w:rPr>
          <w:rFonts w:ascii="Maiandra GD" w:hAnsi="Maiandra GD"/>
        </w:rPr>
        <w:t>Consider ratifying the convention on the protection of the rights of all migrant workers and their families.</w:t>
      </w:r>
    </w:p>
    <w:p w14:paraId="7668CAC8" w14:textId="21A5E821" w:rsidR="00AC53BA" w:rsidRPr="00EF1F8E" w:rsidRDefault="00AC53BA" w:rsidP="00AC53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EF1F8E">
        <w:rPr>
          <w:rFonts w:ascii="Maiandra GD" w:hAnsi="Maiandra GD"/>
        </w:rPr>
        <w:t>ratify the Convention for the protection of all persons against enforced disappearance.</w:t>
      </w:r>
    </w:p>
    <w:p w14:paraId="74C704FD" w14:textId="1C7CDF96" w:rsidR="004D7B48" w:rsidRPr="00EF1F8E" w:rsidRDefault="004D7B48" w:rsidP="00AC53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EF1F8E">
        <w:rPr>
          <w:rFonts w:ascii="Maiandra GD" w:hAnsi="Maiandra GD"/>
        </w:rPr>
        <w:t xml:space="preserve">Accede to the Convention of </w:t>
      </w:r>
      <w:r w:rsidRPr="00EF1F8E">
        <w:rPr>
          <w:rFonts w:ascii="Maiandra GD" w:hAnsi="Maiandra GD"/>
        </w:rPr>
        <w:t>Stateless Persons and the Convention on the Reduction of Statelessness.</w:t>
      </w:r>
    </w:p>
    <w:p w14:paraId="7D9A30AA" w14:textId="0A7DEF40" w:rsidR="004D7B48" w:rsidRPr="00EF1F8E" w:rsidRDefault="004D7B48" w:rsidP="00AC53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EF1F8E">
        <w:rPr>
          <w:rFonts w:ascii="Maiandra GD" w:hAnsi="Maiandra GD"/>
        </w:rPr>
        <w:t xml:space="preserve">Consider </w:t>
      </w:r>
      <w:r w:rsidR="00EF1F8E" w:rsidRPr="00EF1F8E">
        <w:rPr>
          <w:rFonts w:ascii="Maiandra GD" w:hAnsi="Maiandra GD"/>
        </w:rPr>
        <w:t>removing</w:t>
      </w:r>
      <w:r w:rsidRPr="00EF1F8E">
        <w:rPr>
          <w:rFonts w:ascii="Maiandra GD" w:hAnsi="Maiandra GD"/>
        </w:rPr>
        <w:t xml:space="preserve"> reservations </w:t>
      </w:r>
      <w:r w:rsidR="00EF1F8E" w:rsidRPr="00EF1F8E">
        <w:rPr>
          <w:rFonts w:ascii="Maiandra GD" w:hAnsi="Maiandra GD"/>
        </w:rPr>
        <w:t>to article 23.1(a) and (b); Article 25 (a) on the Convention on the rights of persons with disabilities</w:t>
      </w:r>
    </w:p>
    <w:p w14:paraId="634DBAE9" w14:textId="49FA9EC9" w:rsidR="00AC53BA" w:rsidRPr="00EF1F8E" w:rsidRDefault="00EF1F8E" w:rsidP="00AC53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EF1F8E">
        <w:rPr>
          <w:rFonts w:ascii="Maiandra GD" w:hAnsi="Maiandra GD"/>
        </w:rPr>
        <w:t>ensure the implementation of existing legal provisions prohibiting racial discrimination and facilitate effective access to justice for all victims of racial discrimination</w:t>
      </w:r>
      <w:r w:rsidR="00AC53BA" w:rsidRPr="00EF1F8E">
        <w:rPr>
          <w:rFonts w:ascii="Maiandra GD" w:hAnsi="Maiandra GD"/>
        </w:rPr>
        <w:t xml:space="preserve">. </w:t>
      </w:r>
    </w:p>
    <w:p w14:paraId="38085FB3" w14:textId="46326F80" w:rsidR="00AC53BA" w:rsidRPr="004F1A7F" w:rsidRDefault="00AC53BA" w:rsidP="00AC53BA">
      <w:p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In conclusion, the Kingdom of Eswatini </w:t>
      </w:r>
      <w:r w:rsidRPr="004F1A7F">
        <w:rPr>
          <w:rFonts w:ascii="Maiandra GD" w:hAnsi="Maiandra GD"/>
        </w:rPr>
        <w:t xml:space="preserve">wishes </w:t>
      </w:r>
      <w:r>
        <w:rPr>
          <w:rFonts w:ascii="Maiandra GD" w:hAnsi="Maiandra GD"/>
        </w:rPr>
        <w:t>Poland</w:t>
      </w:r>
      <w:r w:rsidRPr="004F1A7F">
        <w:rPr>
          <w:rFonts w:ascii="Maiandra GD" w:hAnsi="Maiandra GD"/>
        </w:rPr>
        <w:t xml:space="preserve"> success in its Review.</w:t>
      </w:r>
    </w:p>
    <w:p w14:paraId="11B6FD4F" w14:textId="17EC63F5" w:rsidR="003218EC" w:rsidRDefault="00AC53BA" w:rsidP="00EF1F8E">
      <w:pPr>
        <w:spacing w:line="360" w:lineRule="auto"/>
        <w:jc w:val="both"/>
      </w:pPr>
      <w:r w:rsidRPr="004F1A7F">
        <w:rPr>
          <w:rFonts w:ascii="Maiandra GD" w:hAnsi="Maiandra GD"/>
        </w:rPr>
        <w:t>I thank you.</w:t>
      </w:r>
    </w:p>
    <w:sectPr w:rsidR="003218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E952" w14:textId="77777777" w:rsidR="00EF1F8E" w:rsidRDefault="00EF1F8E" w:rsidP="00EF1F8E">
      <w:pPr>
        <w:spacing w:after="0" w:line="240" w:lineRule="auto"/>
      </w:pPr>
      <w:r>
        <w:separator/>
      </w:r>
    </w:p>
  </w:endnote>
  <w:endnote w:type="continuationSeparator" w:id="0">
    <w:p w14:paraId="0166276A" w14:textId="77777777" w:rsidR="00EF1F8E" w:rsidRDefault="00EF1F8E" w:rsidP="00EF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BB81" w14:textId="77777777" w:rsidR="00EF1F8E" w:rsidRDefault="00EF1F8E" w:rsidP="00EF1F8E">
      <w:pPr>
        <w:spacing w:after="0" w:line="240" w:lineRule="auto"/>
      </w:pPr>
      <w:r>
        <w:separator/>
      </w:r>
    </w:p>
  </w:footnote>
  <w:footnote w:type="continuationSeparator" w:id="0">
    <w:p w14:paraId="64985881" w14:textId="77777777" w:rsidR="00EF1F8E" w:rsidRDefault="00EF1F8E" w:rsidP="00EF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2BF" w14:textId="7E3D9E83" w:rsidR="00EF1F8E" w:rsidRDefault="00EF1F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F6FC68" wp14:editId="03E458FD">
          <wp:simplePos x="0" y="0"/>
          <wp:positionH relativeFrom="margin">
            <wp:align>center</wp:align>
          </wp:positionH>
          <wp:positionV relativeFrom="page">
            <wp:posOffset>800100</wp:posOffset>
          </wp:positionV>
          <wp:extent cx="2101215" cy="11334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6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A"/>
    <w:rsid w:val="00411656"/>
    <w:rsid w:val="00487DA6"/>
    <w:rsid w:val="004D7B48"/>
    <w:rsid w:val="006F34D6"/>
    <w:rsid w:val="00A955E0"/>
    <w:rsid w:val="00AC53BA"/>
    <w:rsid w:val="00B160DA"/>
    <w:rsid w:val="00CB4AAC"/>
    <w:rsid w:val="00E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F06C"/>
  <w15:chartTrackingRefBased/>
  <w15:docId w15:val="{0310B1D6-6534-46B4-9B11-6F86CB7D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BA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C53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1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F8E"/>
    <w:rPr>
      <w:rFonts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8E"/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376D6-6732-4295-870E-6E6F40DF523A}"/>
</file>

<file path=customXml/itemProps2.xml><?xml version="1.0" encoding="utf-8"?>
<ds:datastoreItem xmlns:ds="http://schemas.openxmlformats.org/officeDocument/2006/customXml" ds:itemID="{5FB35B4B-BDF1-4AE6-8BA9-6D72101C8923}"/>
</file>

<file path=customXml/itemProps3.xml><?xml version="1.0" encoding="utf-8"?>
<ds:datastoreItem xmlns:ds="http://schemas.openxmlformats.org/officeDocument/2006/customXml" ds:itemID="{061EF8B7-1EAE-4750-8774-62EDE9C1D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1</cp:revision>
  <dcterms:created xsi:type="dcterms:W3CDTF">2022-11-12T09:43:00Z</dcterms:created>
  <dcterms:modified xsi:type="dcterms:W3CDTF">2022-11-12T10:33:00Z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