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EDBB" w14:textId="35587E93" w:rsidR="00294D1F" w:rsidRPr="003C55EE" w:rsidRDefault="00294D1F" w:rsidP="00294D1F">
      <w:pPr>
        <w:rPr>
          <w:rFonts w:ascii="Maiandra GD" w:hAnsi="Maiandra GD"/>
          <w:b/>
          <w:bCs/>
          <w:color w:val="FF0000"/>
          <w:sz w:val="20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FC9AF5" wp14:editId="2FBCD70E">
            <wp:simplePos x="0" y="0"/>
            <wp:positionH relativeFrom="column">
              <wp:posOffset>1530350</wp:posOffset>
            </wp:positionH>
            <wp:positionV relativeFrom="page">
              <wp:posOffset>1003300</wp:posOffset>
            </wp:positionV>
            <wp:extent cx="2647950" cy="1428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FD04F" w14:textId="77777777" w:rsidR="00294D1F" w:rsidRPr="004F1A7F" w:rsidRDefault="00294D1F" w:rsidP="00294D1F">
      <w:pPr>
        <w:jc w:val="both"/>
        <w:rPr>
          <w:rFonts w:ascii="Maiandra GD" w:hAnsi="Maiandra GD"/>
          <w:b/>
          <w:bCs/>
          <w:u w:val="single"/>
        </w:rPr>
      </w:pPr>
      <w:r w:rsidRPr="004F1A7F">
        <w:rPr>
          <w:rFonts w:ascii="Maiandra GD" w:hAnsi="Maiandra GD"/>
          <w:b/>
          <w:bCs/>
          <w:u w:val="single"/>
        </w:rPr>
        <w:t xml:space="preserve">STATEMENT OF THE KINGDOM OF ESWATINI ON THE UPR PROCESS OF </w:t>
      </w:r>
      <w:r>
        <w:rPr>
          <w:rFonts w:ascii="Maiandra GD" w:hAnsi="Maiandra GD"/>
          <w:b/>
          <w:bCs/>
          <w:u w:val="single"/>
        </w:rPr>
        <w:t>THE REPUBLIC OF TUNISIA:</w:t>
      </w:r>
    </w:p>
    <w:p w14:paraId="02175B71" w14:textId="77777777" w:rsidR="00294D1F" w:rsidRPr="004F1A7F" w:rsidRDefault="00294D1F" w:rsidP="00294D1F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 xml:space="preserve">The Kingdom of Eswatini warmly welcomes the delegation </w:t>
      </w:r>
      <w:r>
        <w:rPr>
          <w:rFonts w:ascii="Maiandra GD" w:hAnsi="Maiandra GD"/>
        </w:rPr>
        <w:t xml:space="preserve">of the Republic of </w:t>
      </w:r>
      <w:r w:rsidRPr="004F1A7F">
        <w:rPr>
          <w:rFonts w:ascii="Maiandra GD" w:hAnsi="Maiandra GD"/>
        </w:rPr>
        <w:t>Tunisia, and welcome developments made since the last review process.</w:t>
      </w:r>
    </w:p>
    <w:p w14:paraId="551BBFC3" w14:textId="77777777" w:rsidR="00294D1F" w:rsidRDefault="00294D1F" w:rsidP="00294D1F">
      <w:pPr>
        <w:spacing w:line="360" w:lineRule="auto"/>
        <w:jc w:val="both"/>
        <w:rPr>
          <w:rFonts w:ascii="Maiandra GD" w:hAnsi="Maiandra GD"/>
        </w:rPr>
      </w:pPr>
    </w:p>
    <w:p w14:paraId="24988126" w14:textId="77777777" w:rsidR="00294D1F" w:rsidRPr="004F1A7F" w:rsidRDefault="00294D1F" w:rsidP="00294D1F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 xml:space="preserve">In the spirit of constructive dialogue, we recommend </w:t>
      </w:r>
      <w:r>
        <w:rPr>
          <w:rFonts w:ascii="Maiandra GD" w:hAnsi="Maiandra GD"/>
        </w:rPr>
        <w:t>Tunisia</w:t>
      </w:r>
      <w:r w:rsidRPr="004F1A7F">
        <w:rPr>
          <w:rFonts w:ascii="Maiandra GD" w:hAnsi="Maiandra GD"/>
        </w:rPr>
        <w:t xml:space="preserve"> to:</w:t>
      </w:r>
    </w:p>
    <w:p w14:paraId="099F491A" w14:textId="77777777" w:rsidR="00294D1F" w:rsidRPr="00372985" w:rsidRDefault="00294D1F" w:rsidP="00294D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>Continue strengthening laws that address mental health and ensure people tackling mental issues are afforded the health care necessary.</w:t>
      </w:r>
    </w:p>
    <w:p w14:paraId="3EC42A0F" w14:textId="77777777" w:rsidR="00294D1F" w:rsidRPr="00372985" w:rsidRDefault="00294D1F" w:rsidP="00294D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>Further strengthen laws that eradicate statelessness by ensuring that birth registrations are given to all children within Tunisia, even migrants and refugees.</w:t>
      </w:r>
    </w:p>
    <w:p w14:paraId="068E6376" w14:textId="77777777" w:rsidR="00294D1F" w:rsidRPr="00372985" w:rsidRDefault="00294D1F" w:rsidP="00294D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>Continue strengthening laws that enable women participation in public office.</w:t>
      </w:r>
    </w:p>
    <w:p w14:paraId="1F8A4976" w14:textId="77777777" w:rsidR="00294D1F" w:rsidRPr="004F1A7F" w:rsidRDefault="00294D1F" w:rsidP="00294D1F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 xml:space="preserve">In conclusion, the Kingdom of Eswatini wishes the </w:t>
      </w:r>
      <w:r>
        <w:rPr>
          <w:rFonts w:ascii="Maiandra GD" w:hAnsi="Maiandra GD"/>
        </w:rPr>
        <w:t>Republic of Tunisia</w:t>
      </w:r>
      <w:r w:rsidRPr="004F1A7F">
        <w:rPr>
          <w:rFonts w:ascii="Maiandra GD" w:hAnsi="Maiandra GD"/>
        </w:rPr>
        <w:t xml:space="preserve"> success in its Review.</w:t>
      </w:r>
    </w:p>
    <w:p w14:paraId="1730F20F" w14:textId="77777777" w:rsidR="00294D1F" w:rsidRPr="004F1A7F" w:rsidRDefault="00294D1F" w:rsidP="00294D1F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>I thank you.</w:t>
      </w:r>
    </w:p>
    <w:p w14:paraId="30B60D75" w14:textId="77777777" w:rsidR="003218EC" w:rsidRDefault="00294D1F"/>
    <w:sectPr w:rsidR="00321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72DE"/>
    <w:multiLevelType w:val="hybridMultilevel"/>
    <w:tmpl w:val="E59A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00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1F"/>
    <w:rsid w:val="00294D1F"/>
    <w:rsid w:val="00411656"/>
    <w:rsid w:val="00487DA6"/>
    <w:rsid w:val="006F34D6"/>
    <w:rsid w:val="00A955E0"/>
    <w:rsid w:val="00B160DA"/>
    <w:rsid w:val="00C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3A57"/>
  <w15:chartTrackingRefBased/>
  <w15:docId w15:val="{AA872E58-B00A-4A95-AB2C-52B43495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D1F"/>
    <w:pPr>
      <w:suppressAutoHyphens/>
      <w:autoSpaceDN w:val="0"/>
      <w:spacing w:line="256" w:lineRule="auto"/>
      <w:textAlignment w:val="baseline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94D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76044-6FC9-4968-AC4A-3A7174F29BFE}"/>
</file>

<file path=customXml/itemProps2.xml><?xml version="1.0" encoding="utf-8"?>
<ds:datastoreItem xmlns:ds="http://schemas.openxmlformats.org/officeDocument/2006/customXml" ds:itemID="{7C73D8BD-A0DA-4843-B85B-5D0CCBEBEE7A}"/>
</file>

<file path=customXml/itemProps3.xml><?xml version="1.0" encoding="utf-8"?>
<ds:datastoreItem xmlns:ds="http://schemas.openxmlformats.org/officeDocument/2006/customXml" ds:itemID="{DE7C0C15-2DB3-4E52-842E-E75F9B2044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cp:keywords/>
  <dc:description/>
  <cp:lastModifiedBy>Bawelile Simelane</cp:lastModifiedBy>
  <cp:revision>1</cp:revision>
  <dcterms:created xsi:type="dcterms:W3CDTF">2022-11-07T08:34:00Z</dcterms:created>
  <dcterms:modified xsi:type="dcterms:W3CDTF">2022-11-07T08:36:00Z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