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C0161E">
      <w:pPr>
        <w:pStyle w:val="Ttulo2"/>
      </w:pPr>
      <w:r w:rsidRPr="005B1DB4">
        <w:t xml:space="preserve">Statement by </w:t>
      </w:r>
      <w:r w:rsidR="00180530">
        <w:t>Ambassador Tovar da Silva Nunes,</w:t>
      </w:r>
    </w:p>
    <w:p w14:paraId="7F0C2BF9" w14:textId="77777777" w:rsidR="00180530" w:rsidRDefault="00180530" w:rsidP="00180530">
      <w:pPr>
        <w:pStyle w:val="Ttulo2"/>
      </w:pPr>
      <w:r w:rsidRPr="005B1DB4">
        <w:t xml:space="preserve">Permanent Representative of Brazil to the United Nations Office, </w:t>
      </w:r>
    </w:p>
    <w:p w14:paraId="10FFDE81" w14:textId="506DFEEC" w:rsidR="00180530" w:rsidRDefault="00180530" w:rsidP="00180530">
      <w:pPr>
        <w:pStyle w:val="Ttulo2"/>
      </w:pPr>
      <w:r w:rsidRPr="005B1DB4">
        <w:t xml:space="preserve">in the </w:t>
      </w:r>
      <w:r w:rsidR="001C6EE3">
        <w:t xml:space="preserve">review of </w:t>
      </w:r>
      <w:r w:rsidR="00271E26">
        <w:t>Algeria</w:t>
      </w:r>
      <w:r w:rsidRPr="005B1DB4">
        <w:t xml:space="preserve">, during the </w:t>
      </w:r>
      <w:r>
        <w:t>41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307B5D5" w14:textId="77777777" w:rsidR="00180530" w:rsidRPr="005B1DB4" w:rsidRDefault="00180530" w:rsidP="00180530">
      <w:pPr>
        <w:pStyle w:val="Ttulo2"/>
      </w:pPr>
      <w:r>
        <w:t xml:space="preserve">on the Universal Periodic Review </w:t>
      </w:r>
    </w:p>
    <w:p w14:paraId="19D78459" w14:textId="03C9BE83" w:rsidR="00180530" w:rsidRDefault="00271E26" w:rsidP="00180530">
      <w:pPr>
        <w:pStyle w:val="Ttulo2"/>
      </w:pPr>
      <w:r>
        <w:t>(Geneva, 11</w:t>
      </w:r>
      <w:r w:rsidR="005A00EA">
        <w:t xml:space="preserve"> Nove</w:t>
      </w:r>
      <w:r w:rsidR="00180530">
        <w:t>mber 2022</w:t>
      </w:r>
      <w:r w:rsidR="00180530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bookmarkEnd w:id="0"/>
    <w:p w14:paraId="60A0FAE1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32D5A96F" w14:textId="77777777" w:rsidR="00271E26" w:rsidRPr="0030698C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30698C">
        <w:rPr>
          <w:rFonts w:ascii="Times New Roman" w:hAnsi="Times New Roman" w:cs="Times New Roman"/>
          <w:sz w:val="32"/>
          <w:szCs w:val="32"/>
          <w:lang w:val="pt-BR"/>
        </w:rPr>
        <w:t xml:space="preserve">Le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pt-BR"/>
        </w:rPr>
        <w:t>Brésil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pt-BR"/>
        </w:rPr>
        <w:t>souhaite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pt-BR"/>
        </w:rPr>
        <w:t>la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pt-BR"/>
        </w:rPr>
        <w:t>bienvenue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pt-BR"/>
        </w:rPr>
        <w:t xml:space="preserve"> à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pt-BR"/>
        </w:rPr>
        <w:t>l`Algérie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pt-BR"/>
        </w:rPr>
        <w:t xml:space="preserve"> à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pt-BR"/>
        </w:rPr>
        <w:t>l`EPU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14:paraId="46C40DDF" w14:textId="77777777" w:rsidR="00271E26" w:rsidRPr="0030698C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14:paraId="6A54EF8A" w14:textId="77777777" w:rsidR="00271E26" w:rsidRPr="0030698C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Nous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tenons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à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saluer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l`Algérie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pour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des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progrès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accomplis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en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matière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d'inclusion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productive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et de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formation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professionnelle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des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femmes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 xml:space="preserve"> et des </w:t>
      </w:r>
      <w:proofErr w:type="spellStart"/>
      <w:r w:rsidRPr="0030698C">
        <w:rPr>
          <w:rFonts w:ascii="Times New Roman" w:hAnsi="Times New Roman" w:cs="Times New Roman"/>
          <w:sz w:val="32"/>
          <w:szCs w:val="32"/>
          <w:lang w:val="de-DE"/>
        </w:rPr>
        <w:t>jeunes</w:t>
      </w:r>
      <w:proofErr w:type="spellEnd"/>
      <w:r w:rsidRPr="0030698C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14:paraId="57765E91" w14:textId="77777777" w:rsidR="00271E26" w:rsidRPr="0030698C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14:paraId="7316CDEB" w14:textId="77777777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3A25AD">
        <w:rPr>
          <w:rFonts w:ascii="Times New Roman" w:hAnsi="Times New Roman" w:cs="Times New Roman"/>
          <w:sz w:val="32"/>
          <w:szCs w:val="32"/>
          <w:lang w:val="pt-BR"/>
        </w:rPr>
        <w:t>Le Brésil la félicite pour le processus de révision constitutionnelle de 2020 qui a placé la notion de développement durable au coeur de la Constitution.</w:t>
      </w:r>
    </w:p>
    <w:p w14:paraId="69ABAF86" w14:textId="77777777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14:paraId="26AEEBD9" w14:textId="77777777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3A25AD">
        <w:rPr>
          <w:rFonts w:ascii="Times New Roman" w:hAnsi="Times New Roman" w:cs="Times New Roman"/>
          <w:sz w:val="32"/>
          <w:szCs w:val="32"/>
          <w:lang w:val="pt-BR"/>
        </w:rPr>
        <w:t>Le Brésil recommande à l`Algérie :</w:t>
      </w:r>
    </w:p>
    <w:p w14:paraId="1F9A9DE7" w14:textId="77777777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14:paraId="09A877FE" w14:textId="77777777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3A25AD">
        <w:rPr>
          <w:rFonts w:ascii="Times New Roman" w:hAnsi="Times New Roman" w:cs="Times New Roman"/>
          <w:sz w:val="32"/>
          <w:szCs w:val="32"/>
          <w:lang w:val="pt-BR"/>
        </w:rPr>
        <w:t>1) De renforcer les institutions chargées d`appliquer le cadre législatif pour prévenir et combattre les actes de violences à l`égard des femmes, et</w:t>
      </w:r>
    </w:p>
    <w:p w14:paraId="1F101348" w14:textId="77777777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14:paraId="46C079FD" w14:textId="11BC3929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3A25AD">
        <w:rPr>
          <w:rFonts w:ascii="Times New Roman" w:hAnsi="Times New Roman" w:cs="Times New Roman"/>
          <w:sz w:val="32"/>
          <w:szCs w:val="32"/>
          <w:lang w:val="pt-BR"/>
        </w:rPr>
        <w:t xml:space="preserve">2) De revoir son Code pénal et </w:t>
      </w:r>
      <w:r w:rsidR="0030698C" w:rsidRPr="003A25AD">
        <w:rPr>
          <w:rFonts w:ascii="Times New Roman" w:hAnsi="Times New Roman" w:cs="Times New Roman"/>
          <w:sz w:val="32"/>
          <w:szCs w:val="32"/>
          <w:lang w:val="pt-BR"/>
        </w:rPr>
        <w:t>d’</w:t>
      </w:r>
      <w:bookmarkStart w:id="1" w:name="_GoBack"/>
      <w:bookmarkEnd w:id="1"/>
      <w:r w:rsidRPr="003A25AD">
        <w:rPr>
          <w:rFonts w:ascii="Times New Roman" w:hAnsi="Times New Roman" w:cs="Times New Roman"/>
          <w:sz w:val="32"/>
          <w:szCs w:val="32"/>
          <w:lang w:val="pt-BR"/>
        </w:rPr>
        <w:t>autres instruments sur la liberté d`expression, d`association et de religion, afin de les mettre en conformité avec le Pacte international relatif aux droits civils et politiques.</w:t>
      </w:r>
    </w:p>
    <w:p w14:paraId="4CE6AA21" w14:textId="77777777" w:rsidR="00271E26" w:rsidRPr="003A25AD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14:paraId="7999F638" w14:textId="48199445" w:rsidR="00180530" w:rsidRPr="00180530" w:rsidRDefault="00271E26" w:rsidP="00271E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1E26">
        <w:rPr>
          <w:rFonts w:ascii="Times New Roman" w:hAnsi="Times New Roman" w:cs="Times New Roman"/>
          <w:sz w:val="32"/>
          <w:szCs w:val="32"/>
        </w:rPr>
        <w:t>Merci.</w:t>
      </w:r>
    </w:p>
    <w:sectPr w:rsidR="00180530" w:rsidRPr="001805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4D6CE" w14:textId="77777777" w:rsidR="00552D5A" w:rsidRDefault="00552D5A">
      <w:pPr>
        <w:spacing w:after="0" w:line="240" w:lineRule="auto"/>
      </w:pPr>
      <w:r>
        <w:separator/>
      </w:r>
    </w:p>
    <w:p w14:paraId="5CD19817" w14:textId="77777777" w:rsidR="00552D5A" w:rsidRDefault="00552D5A"/>
    <w:p w14:paraId="6FC4A2D6" w14:textId="77777777" w:rsidR="00552D5A" w:rsidRDefault="00552D5A" w:rsidP="00145F02"/>
  </w:endnote>
  <w:endnote w:type="continuationSeparator" w:id="0">
    <w:p w14:paraId="76866F7C" w14:textId="77777777" w:rsidR="00552D5A" w:rsidRDefault="00552D5A">
      <w:pPr>
        <w:spacing w:after="0" w:line="240" w:lineRule="auto"/>
      </w:pPr>
      <w:r>
        <w:continuationSeparator/>
      </w:r>
    </w:p>
    <w:p w14:paraId="1E6FE362" w14:textId="77777777" w:rsidR="00552D5A" w:rsidRDefault="00552D5A"/>
    <w:p w14:paraId="4572D97A" w14:textId="77777777" w:rsidR="00552D5A" w:rsidRDefault="00552D5A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8B60" w14:textId="77777777" w:rsidR="00552D5A" w:rsidRDefault="00552D5A">
      <w:pPr>
        <w:spacing w:after="0" w:line="240" w:lineRule="auto"/>
      </w:pPr>
      <w:r>
        <w:separator/>
      </w:r>
    </w:p>
    <w:p w14:paraId="70E9841D" w14:textId="77777777" w:rsidR="00552D5A" w:rsidRDefault="00552D5A"/>
    <w:p w14:paraId="497E4D1D" w14:textId="77777777" w:rsidR="00552D5A" w:rsidRDefault="00552D5A" w:rsidP="00145F02"/>
  </w:footnote>
  <w:footnote w:type="continuationSeparator" w:id="0">
    <w:p w14:paraId="63C413CE" w14:textId="77777777" w:rsidR="00552D5A" w:rsidRDefault="00552D5A">
      <w:pPr>
        <w:spacing w:after="0" w:line="240" w:lineRule="auto"/>
      </w:pPr>
      <w:r>
        <w:continuationSeparator/>
      </w:r>
    </w:p>
    <w:p w14:paraId="7438A777" w14:textId="77777777" w:rsidR="00552D5A" w:rsidRDefault="00552D5A"/>
    <w:p w14:paraId="3C7D7412" w14:textId="77777777" w:rsidR="00552D5A" w:rsidRDefault="00552D5A" w:rsidP="00145F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1E26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98C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1505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25AD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2D5A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00EA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10D0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1678F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382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15EB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2637A-11A6-4274-BEF4-4E6D14868808}"/>
</file>

<file path=customXml/itemProps2.xml><?xml version="1.0" encoding="utf-8"?>
<ds:datastoreItem xmlns:ds="http://schemas.openxmlformats.org/officeDocument/2006/customXml" ds:itemID="{A19C8575-4917-40E2-993A-8D10DC04741E}"/>
</file>

<file path=customXml/itemProps3.xml><?xml version="1.0" encoding="utf-8"?>
<ds:datastoreItem xmlns:ds="http://schemas.openxmlformats.org/officeDocument/2006/customXml" ds:itemID="{64D970F9-A359-274C-8BCE-F1804F111A41}"/>
</file>

<file path=customXml/itemProps4.xml><?xml version="1.0" encoding="utf-8"?>
<ds:datastoreItem xmlns:ds="http://schemas.openxmlformats.org/officeDocument/2006/customXml" ds:itemID="{41D0C209-D7F5-4B6B-81A6-5AE2B48B7B04}"/>
</file>

<file path=docProps/app.xml><?xml version="1.0" encoding="utf-8"?>
<Properties xmlns="http://schemas.openxmlformats.org/officeDocument/2006/extended-properties" xmlns:vt="http://schemas.openxmlformats.org/officeDocument/2006/docPropsVTypes">
  <Template>C:\Exped\Modelos\Design de especificações (em branco).dotx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Wallace Medeiros de Melo Alves</cp:lastModifiedBy>
  <cp:revision>2</cp:revision>
  <cp:lastPrinted>2022-11-09T09:14:00Z</cp:lastPrinted>
  <dcterms:created xsi:type="dcterms:W3CDTF">2022-11-09T11:24:00Z</dcterms:created>
  <dcterms:modified xsi:type="dcterms:W3CDTF">2022-11-09T11:24:00Z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