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9D200D">
        <w:rPr>
          <w:b/>
        </w:rPr>
        <w:t>1</w:t>
      </w:r>
      <w:r w:rsidR="009D200D">
        <w:rPr>
          <w:b/>
          <w:vertAlign w:val="superscript"/>
        </w:rPr>
        <w:t>ST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E53FD0">
        <w:rPr>
          <w:b/>
        </w:rPr>
        <w:t>THE PHILIPPINES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E53FD0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14</w:t>
      </w:r>
      <w:r w:rsidR="008663EE" w:rsidRPr="008663EE">
        <w:rPr>
          <w:i/>
        </w:rPr>
        <w:t xml:space="preserve"> </w:t>
      </w:r>
      <w:r w:rsidR="009D200D">
        <w:rPr>
          <w:i/>
        </w:rPr>
        <w:t>November</w:t>
      </w:r>
      <w:r w:rsidR="008663EE" w:rsidRPr="008663EE">
        <w:rPr>
          <w:i/>
        </w:rPr>
        <w:t xml:space="preserve"> 202</w:t>
      </w:r>
      <w:r w:rsidR="008663EE"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Brunei Darussalam </w:t>
      </w:r>
      <w:r w:rsidR="00D37E34">
        <w:t xml:space="preserve">warmly welcomes the delegation from the Philippines and </w:t>
      </w:r>
      <w:r w:rsidRPr="0030439B">
        <w:t xml:space="preserve">thanks </w:t>
      </w:r>
      <w:r w:rsidR="007E60B6">
        <w:t>the</w:t>
      </w:r>
      <w:r w:rsidR="00D37E34">
        <w:t>m</w:t>
      </w:r>
      <w:r w:rsidR="007E60B6">
        <w:t xml:space="preserve"> </w:t>
      </w:r>
      <w:r w:rsidRPr="0030439B">
        <w:t>for the presentation of their National Report.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Default="000B2BF3" w:rsidP="0030439B">
      <w:pPr>
        <w:spacing w:line="288" w:lineRule="auto"/>
        <w:jc w:val="both"/>
      </w:pPr>
      <w:r>
        <w:t>W</w:t>
      </w:r>
      <w:r w:rsidR="008F2AC4">
        <w:t xml:space="preserve">e </w:t>
      </w:r>
      <w:r w:rsidR="00533B38">
        <w:t xml:space="preserve">recognise and </w:t>
      </w:r>
      <w:r w:rsidR="008F2AC4">
        <w:t xml:space="preserve">welcome the positive steps taken by </w:t>
      </w:r>
      <w:r w:rsidR="007E60B6">
        <w:t>the Philippines</w:t>
      </w:r>
      <w:r w:rsidR="008F2AC4">
        <w:t xml:space="preserve"> in implementing recommendations from its previous UPR cycle. </w:t>
      </w:r>
      <w:r w:rsidR="00F806C1">
        <w:t xml:space="preserve">In addition, </w:t>
      </w:r>
      <w:r>
        <w:t>Brunei Darussalam</w:t>
      </w:r>
      <w:r w:rsidR="008F2AC4">
        <w:t xml:space="preserve"> commend</w:t>
      </w:r>
      <w:r>
        <w:t>s</w:t>
      </w:r>
      <w:r w:rsidR="008F2AC4">
        <w:t xml:space="preserve"> </w:t>
      </w:r>
      <w:r w:rsidR="005F27AF">
        <w:t xml:space="preserve">the </w:t>
      </w:r>
      <w:r w:rsidR="008F3D7F">
        <w:t>introduction</w:t>
      </w:r>
      <w:r w:rsidR="00D37E34">
        <w:t xml:space="preserve"> of </w:t>
      </w:r>
      <w:r w:rsidR="005F27AF">
        <w:t xml:space="preserve">laws </w:t>
      </w:r>
      <w:r w:rsidR="007F27E2">
        <w:t xml:space="preserve">and plans </w:t>
      </w:r>
      <w:r w:rsidR="005F27AF">
        <w:t>to further enhance development and protect as well as promote human rights, including the Universal Access to Quality Tertiary Education Act of 2017</w:t>
      </w:r>
      <w:bookmarkStart w:id="0" w:name="_Hlk118501414"/>
      <w:r w:rsidR="007F27E2">
        <w:t xml:space="preserve">, </w:t>
      </w:r>
      <w:bookmarkStart w:id="1" w:name="_Hlk118501584"/>
      <w:r w:rsidR="007F27E2" w:rsidRPr="007F27E2">
        <w:t>Basic Education Development Plan 2022</w:t>
      </w:r>
      <w:bookmarkEnd w:id="0"/>
      <w:r w:rsidR="007F27E2">
        <w:t>,</w:t>
      </w:r>
      <w:r w:rsidR="005F27AF">
        <w:t xml:space="preserve"> </w:t>
      </w:r>
      <w:bookmarkEnd w:id="1"/>
      <w:r w:rsidR="005F27AF">
        <w:t>and Universal Health Care Act of 2019.</w:t>
      </w:r>
    </w:p>
    <w:p w:rsidR="008F2AC4" w:rsidRPr="0030439B" w:rsidRDefault="008F2AC4" w:rsidP="0030439B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 xml:space="preserve">In </w:t>
      </w:r>
      <w:r w:rsidR="008F2AC4">
        <w:t>the spirit of constructive engagement</w:t>
      </w:r>
      <w:r w:rsidRPr="0030439B">
        <w:t>, Brunei Darussalam proposes two recommendations: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D37E34" w:rsidP="0030439B">
      <w:pPr>
        <w:numPr>
          <w:ilvl w:val="0"/>
          <w:numId w:val="1"/>
        </w:numPr>
        <w:spacing w:line="288" w:lineRule="auto"/>
        <w:jc w:val="both"/>
      </w:pPr>
      <w:bookmarkStart w:id="2" w:name="_Hlk118501429"/>
      <w:bookmarkStart w:id="3" w:name="_Hlk118501461"/>
      <w:r>
        <w:t>Strengthen efforts to promote inclusive access to quality education</w:t>
      </w:r>
      <w:bookmarkEnd w:id="2"/>
      <w:r>
        <w:t xml:space="preserve">, </w:t>
      </w:r>
      <w:r w:rsidR="007F27E2">
        <w:t>particularly on</w:t>
      </w:r>
      <w:r w:rsidR="005F27AF" w:rsidRPr="005F27AF">
        <w:t xml:space="preserve"> greater access to</w:t>
      </w:r>
      <w:r w:rsidR="007F27E2">
        <w:t xml:space="preserve"> higher</w:t>
      </w:r>
      <w:r w:rsidR="005F27AF" w:rsidRPr="005F27AF">
        <w:t xml:space="preserve"> </w:t>
      </w:r>
      <w:r w:rsidR="005F27AF">
        <w:t>education</w:t>
      </w:r>
      <w:r w:rsidR="005F27AF" w:rsidRPr="005F27AF">
        <w:t xml:space="preserve"> for persons with disabilities</w:t>
      </w:r>
      <w:bookmarkEnd w:id="3"/>
      <w:r w:rsidR="0030439B" w:rsidRPr="0030439B">
        <w:t>; and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533B38" w:rsidP="0030439B">
      <w:pPr>
        <w:numPr>
          <w:ilvl w:val="0"/>
          <w:numId w:val="1"/>
        </w:numPr>
        <w:spacing w:line="288" w:lineRule="auto"/>
        <w:jc w:val="both"/>
      </w:pPr>
      <w:bookmarkStart w:id="4" w:name="_Hlk118501470"/>
      <w:r>
        <w:t>Further</w:t>
      </w:r>
      <w:r w:rsidR="00827EC0" w:rsidRPr="00827EC0">
        <w:t xml:space="preserve"> </w:t>
      </w:r>
      <w:r w:rsidR="00D37E34">
        <w:t>enhance programs on</w:t>
      </w:r>
      <w:r w:rsidR="00827EC0" w:rsidRPr="00827EC0">
        <w:t xml:space="preserve"> </w:t>
      </w:r>
      <w:r w:rsidR="0070452A">
        <w:t>universal access to health</w:t>
      </w:r>
      <w:r w:rsidR="00D37E34">
        <w:t>care</w:t>
      </w:r>
      <w:r w:rsidR="00827EC0" w:rsidRPr="00827EC0">
        <w:t xml:space="preserve">, </w:t>
      </w:r>
      <w:r w:rsidR="00D37E34">
        <w:t>including</w:t>
      </w:r>
      <w:r w:rsidR="00D37E34" w:rsidRPr="00827EC0">
        <w:t xml:space="preserve"> </w:t>
      </w:r>
      <w:r w:rsidR="0070452A">
        <w:t xml:space="preserve">support services on </w:t>
      </w:r>
      <w:r w:rsidR="00827EC0" w:rsidRPr="00827EC0">
        <w:t>mental health</w:t>
      </w:r>
      <w:r w:rsidR="00D37E34">
        <w:t xml:space="preserve"> and</w:t>
      </w:r>
      <w:r w:rsidR="00827EC0" w:rsidRPr="00827EC0">
        <w:t xml:space="preserve"> </w:t>
      </w:r>
      <w:r w:rsidR="0070452A">
        <w:t>well-being</w:t>
      </w:r>
      <w:bookmarkEnd w:id="4"/>
      <w:r w:rsidR="00727CB2">
        <w:t>.</w:t>
      </w:r>
    </w:p>
    <w:p w:rsidR="003E6328" w:rsidRDefault="003E6328" w:rsidP="006C37FD">
      <w:pPr>
        <w:spacing w:line="288" w:lineRule="auto"/>
        <w:jc w:val="both"/>
      </w:pPr>
    </w:p>
    <w:p w:rsidR="008C798D" w:rsidRDefault="00294837" w:rsidP="006C37FD">
      <w:pPr>
        <w:spacing w:line="288" w:lineRule="auto"/>
        <w:jc w:val="both"/>
      </w:pPr>
      <w:r>
        <w:t>We</w:t>
      </w:r>
      <w:r w:rsidR="006C37FD">
        <w:t xml:space="preserve"> wish </w:t>
      </w:r>
      <w:r w:rsidR="007E60B6">
        <w:t>the Philippines</w:t>
      </w:r>
      <w:r w:rsidR="006C37FD">
        <w:t xml:space="preserve"> a successful conclusion </w:t>
      </w:r>
      <w:r w:rsidR="001B560A">
        <w:t>of</w:t>
      </w:r>
      <w:r w:rsidR="006C37FD"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D43F31" w:rsidRDefault="001A09D1" w:rsidP="001A09D1">
      <w:pPr>
        <w:spacing w:line="288" w:lineRule="auto"/>
        <w:jc w:val="right"/>
        <w:rPr>
          <w:i/>
        </w:rPr>
      </w:pPr>
      <w:r w:rsidRPr="00D43F31">
        <w:rPr>
          <w:i/>
          <w:u w:val="single"/>
        </w:rPr>
        <w:t>Time limit</w:t>
      </w:r>
      <w:r w:rsidRPr="00D43F31">
        <w:rPr>
          <w:i/>
        </w:rPr>
        <w:t xml:space="preserve">: </w:t>
      </w:r>
      <w:r w:rsidR="00D43F31">
        <w:rPr>
          <w:i/>
        </w:rPr>
        <w:t>1 minute, 5 seconds</w:t>
      </w:r>
      <w:bookmarkStart w:id="5" w:name="_GoBack"/>
      <w:bookmarkEnd w:id="5"/>
    </w:p>
    <w:sectPr w:rsidR="008C798D" w:rsidRPr="00D4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816C8"/>
    <w:rsid w:val="000B2BF3"/>
    <w:rsid w:val="000C1C96"/>
    <w:rsid w:val="000F455A"/>
    <w:rsid w:val="001A09D1"/>
    <w:rsid w:val="001B560A"/>
    <w:rsid w:val="001F7A69"/>
    <w:rsid w:val="00231B44"/>
    <w:rsid w:val="00294837"/>
    <w:rsid w:val="0030439B"/>
    <w:rsid w:val="00316886"/>
    <w:rsid w:val="00380D7B"/>
    <w:rsid w:val="00384088"/>
    <w:rsid w:val="003E6328"/>
    <w:rsid w:val="00414BB7"/>
    <w:rsid w:val="004367EC"/>
    <w:rsid w:val="00437DB0"/>
    <w:rsid w:val="00493F2B"/>
    <w:rsid w:val="004A7F53"/>
    <w:rsid w:val="004B1B48"/>
    <w:rsid w:val="004C7347"/>
    <w:rsid w:val="00533B38"/>
    <w:rsid w:val="005F27AF"/>
    <w:rsid w:val="006856C7"/>
    <w:rsid w:val="006C37FD"/>
    <w:rsid w:val="006D5804"/>
    <w:rsid w:val="0070452A"/>
    <w:rsid w:val="007121FC"/>
    <w:rsid w:val="00727CB2"/>
    <w:rsid w:val="007D61EC"/>
    <w:rsid w:val="007E60B6"/>
    <w:rsid w:val="007F27E2"/>
    <w:rsid w:val="00827EC0"/>
    <w:rsid w:val="008335AF"/>
    <w:rsid w:val="0083686B"/>
    <w:rsid w:val="008663EE"/>
    <w:rsid w:val="008841FE"/>
    <w:rsid w:val="008C798D"/>
    <w:rsid w:val="008D0A7E"/>
    <w:rsid w:val="008D3CA0"/>
    <w:rsid w:val="008F2AC4"/>
    <w:rsid w:val="008F3D7F"/>
    <w:rsid w:val="009442F6"/>
    <w:rsid w:val="00944633"/>
    <w:rsid w:val="009B75ED"/>
    <w:rsid w:val="009C3E93"/>
    <w:rsid w:val="009D200D"/>
    <w:rsid w:val="00A03771"/>
    <w:rsid w:val="00A12E64"/>
    <w:rsid w:val="00A4060A"/>
    <w:rsid w:val="00A6093E"/>
    <w:rsid w:val="00AC5B1E"/>
    <w:rsid w:val="00AE2D97"/>
    <w:rsid w:val="00B20025"/>
    <w:rsid w:val="00B44F78"/>
    <w:rsid w:val="00B5338A"/>
    <w:rsid w:val="00C17134"/>
    <w:rsid w:val="00CB0E84"/>
    <w:rsid w:val="00CB3E59"/>
    <w:rsid w:val="00CE691C"/>
    <w:rsid w:val="00CF683E"/>
    <w:rsid w:val="00D37E34"/>
    <w:rsid w:val="00D43F31"/>
    <w:rsid w:val="00D60D42"/>
    <w:rsid w:val="00D64B28"/>
    <w:rsid w:val="00DB1E6C"/>
    <w:rsid w:val="00DC4078"/>
    <w:rsid w:val="00DE0D6F"/>
    <w:rsid w:val="00E27BD9"/>
    <w:rsid w:val="00E53FD0"/>
    <w:rsid w:val="00E64A1D"/>
    <w:rsid w:val="00E909E2"/>
    <w:rsid w:val="00E92E7B"/>
    <w:rsid w:val="00EC0BD4"/>
    <w:rsid w:val="00F4756B"/>
    <w:rsid w:val="00F806C1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1E26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68453-DC20-4965-A82F-42E2881C606F}"/>
</file>

<file path=customXml/itemProps2.xml><?xml version="1.0" encoding="utf-8"?>
<ds:datastoreItem xmlns:ds="http://schemas.openxmlformats.org/officeDocument/2006/customXml" ds:itemID="{FB49249D-FF61-4A65-888C-E14904DB46BE}"/>
</file>

<file path=customXml/itemProps3.xml><?xml version="1.0" encoding="utf-8"?>
<ds:datastoreItem xmlns:ds="http://schemas.openxmlformats.org/officeDocument/2006/customXml" ds:itemID="{11062AF4-43D5-4954-BA0F-F23FBD474B2A}"/>
</file>

<file path=customXml/itemProps4.xml><?xml version="1.0" encoding="utf-8"?>
<ds:datastoreItem xmlns:ds="http://schemas.openxmlformats.org/officeDocument/2006/customXml" ds:itemID="{2D2B67E9-1D3A-43DE-A253-592F5433D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2</cp:revision>
  <dcterms:created xsi:type="dcterms:W3CDTF">2022-11-07T11:36:00Z</dcterms:created>
  <dcterms:modified xsi:type="dcterms:W3CDTF">2022-11-07T11:36:00Z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