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DE8E3" w14:textId="7B5B77DA" w:rsidR="00071CB4" w:rsidRPr="00071CB4" w:rsidRDefault="00071CB4" w:rsidP="00071CB4">
      <w:pPr>
        <w:spacing w:line="36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val="fr-FR" w:eastAsia="fr-FR"/>
        </w:rPr>
      </w:pPr>
      <w:r w:rsidRPr="00071CB4">
        <w:rPr>
          <w:rFonts w:ascii="Arial" w:eastAsia="Times New Roman" w:hAnsi="Arial" w:cs="Arial"/>
          <w:b/>
          <w:bCs/>
          <w:color w:val="222222"/>
          <w:sz w:val="28"/>
          <w:szCs w:val="28"/>
          <w:lang w:val="fr-FR" w:eastAsia="fr-FR"/>
        </w:rPr>
        <w:t xml:space="preserve">41ème session de l’Examen périodique universel </w:t>
      </w:r>
    </w:p>
    <w:p w14:paraId="194132F7" w14:textId="623EFB8C" w:rsidR="00D504FA" w:rsidRPr="00071CB4" w:rsidRDefault="00071CB4" w:rsidP="00071CB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71CB4">
        <w:rPr>
          <w:rFonts w:ascii="Arial" w:eastAsia="Times New Roman" w:hAnsi="Arial" w:cs="Arial"/>
          <w:b/>
          <w:bCs/>
          <w:color w:val="222222"/>
          <w:sz w:val="28"/>
          <w:szCs w:val="28"/>
          <w:lang w:val="fr-FR" w:eastAsia="fr-FR"/>
        </w:rPr>
        <w:t>Recommandations à la Tunisie</w:t>
      </w:r>
      <w:r w:rsidRPr="00071CB4">
        <w:rPr>
          <w:rFonts w:ascii="Arial" w:hAnsi="Arial" w:cs="Arial"/>
          <w:noProof/>
          <w:sz w:val="28"/>
          <w:szCs w:val="28"/>
          <w:lang w:val="fr-FR" w:eastAsia="fr-FR"/>
        </w:rPr>
        <w:t xml:space="preserve"> </w:t>
      </w:r>
    </w:p>
    <w:p w14:paraId="0221E8E2" w14:textId="254509B2" w:rsidR="00071CB4" w:rsidRPr="00071CB4" w:rsidRDefault="00071CB4" w:rsidP="00071CB4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fr-FR"/>
        </w:rPr>
      </w:pPr>
      <w:r w:rsidRPr="00071CB4">
        <w:rPr>
          <w:rFonts w:ascii="Arial" w:hAnsi="Arial" w:cs="Arial"/>
          <w:noProof/>
          <w:sz w:val="28"/>
          <w:szCs w:val="28"/>
          <w:lang w:val="fr-FR" w:eastAsia="fr-FR"/>
        </w:rPr>
        <w:drawing>
          <wp:anchor distT="0" distB="0" distL="114300" distR="114300" simplePos="0" relativeHeight="251658240" behindDoc="0" locked="0" layoutInCell="1" allowOverlap="1" wp14:anchorId="48691C45" wp14:editId="24EEC988">
            <wp:simplePos x="0" y="0"/>
            <wp:positionH relativeFrom="margin">
              <wp:posOffset>2230755</wp:posOffset>
            </wp:positionH>
            <wp:positionV relativeFrom="margin">
              <wp:posOffset>685800</wp:posOffset>
            </wp:positionV>
            <wp:extent cx="1511300" cy="1831975"/>
            <wp:effectExtent l="0" t="0" r="0" b="0"/>
            <wp:wrapSquare wrapText="bothSides"/>
            <wp:docPr id="2" name="Image 2" descr="C:\Users\gerardinc\AppData\Local\Microsoft\Windows\Temporary Internet Files\Content.Word\logo RP-ONU-Genève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rardinc\AppData\Local\Microsoft\Windows\Temporary Internet Files\Content.Word\logo RP-ONU-Genève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83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3D95927" w14:textId="77777777" w:rsidR="00071CB4" w:rsidRPr="00071CB4" w:rsidRDefault="00071CB4" w:rsidP="00071CB4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14:paraId="4A2CAE92" w14:textId="6491B15A" w:rsidR="00071CB4" w:rsidRPr="00071CB4" w:rsidRDefault="00071CB4" w:rsidP="00071CB4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14:paraId="444DB2AB" w14:textId="73CC3651" w:rsidR="00071CB4" w:rsidRPr="00071CB4" w:rsidRDefault="00071CB4" w:rsidP="00071CB4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14:paraId="5ECFA305" w14:textId="77777777" w:rsidR="00071CB4" w:rsidRPr="00071CB4" w:rsidRDefault="00071CB4" w:rsidP="00071CB4">
      <w:pPr>
        <w:spacing w:line="360" w:lineRule="auto"/>
        <w:rPr>
          <w:rFonts w:ascii="Arial" w:hAnsi="Arial" w:cs="Arial"/>
          <w:b/>
          <w:sz w:val="28"/>
          <w:szCs w:val="28"/>
          <w:lang w:val="fr-FR"/>
        </w:rPr>
      </w:pPr>
    </w:p>
    <w:p w14:paraId="754CF848" w14:textId="343E0403" w:rsidR="00D504FA" w:rsidRPr="00071CB4" w:rsidRDefault="00D504FA" w:rsidP="00071CB4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fr-FR"/>
        </w:rPr>
      </w:pPr>
      <w:r w:rsidRPr="00071CB4">
        <w:rPr>
          <w:rFonts w:ascii="Arial" w:hAnsi="Arial" w:cs="Arial"/>
          <w:b/>
          <w:sz w:val="28"/>
          <w:szCs w:val="28"/>
          <w:lang w:val="fr-FR"/>
        </w:rPr>
        <w:t xml:space="preserve">Intervention de la France </w:t>
      </w:r>
    </w:p>
    <w:p w14:paraId="6DB7E6F5" w14:textId="2E284BC4" w:rsidR="007533DE" w:rsidRPr="00071CB4" w:rsidRDefault="00071CB4" w:rsidP="00071CB4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fr-FR"/>
        </w:rPr>
      </w:pPr>
      <w:r w:rsidRPr="00071CB4">
        <w:rPr>
          <w:rFonts w:ascii="Arial" w:hAnsi="Arial" w:cs="Arial"/>
          <w:b/>
          <w:sz w:val="28"/>
          <w:szCs w:val="28"/>
          <w:lang w:val="fr-FR"/>
        </w:rPr>
        <w:t>Mardi 8 novembre 2022</w:t>
      </w:r>
    </w:p>
    <w:p w14:paraId="6BDE4570" w14:textId="77777777" w:rsidR="00071CB4" w:rsidRPr="00071CB4" w:rsidRDefault="00071CB4" w:rsidP="00071CB4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val="fr-FR" w:eastAsia="fr-FR"/>
        </w:rPr>
      </w:pPr>
      <w:r w:rsidRPr="00071CB4">
        <w:rPr>
          <w:rFonts w:ascii="Arial" w:eastAsia="Times New Roman" w:hAnsi="Arial" w:cs="Arial"/>
          <w:color w:val="222222"/>
          <w:sz w:val="28"/>
          <w:szCs w:val="28"/>
          <w:lang w:val="fr-FR" w:eastAsia="fr-FR"/>
        </w:rPr>
        <w:t> </w:t>
      </w:r>
    </w:p>
    <w:p w14:paraId="491ADA90" w14:textId="6A445EE5" w:rsidR="00071CB4" w:rsidRPr="00071CB4" w:rsidRDefault="00071CB4" w:rsidP="00071CB4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val="fr-FR" w:eastAsia="fr-FR"/>
        </w:rPr>
      </w:pPr>
      <w:r w:rsidRPr="00071CB4">
        <w:rPr>
          <w:rFonts w:ascii="Arial" w:eastAsia="Times New Roman" w:hAnsi="Arial" w:cs="Arial"/>
          <w:color w:val="222222"/>
          <w:sz w:val="28"/>
          <w:szCs w:val="28"/>
          <w:lang w:val="fr-FR" w:eastAsia="fr-FR"/>
        </w:rPr>
        <w:t>La France salue les progrès en matière de droits de l’Homme réalisés par la Tunisie cette dernière décennie. Elle rappelle l'importance qu’elle accorde à la préservation des acquis démocratiques de la révolution de 2011 et à la garantie des droits fondamentaux et libertés individuelles.</w:t>
      </w:r>
    </w:p>
    <w:p w14:paraId="263FB057" w14:textId="77777777" w:rsidR="00071CB4" w:rsidRPr="00071CB4" w:rsidRDefault="00071CB4" w:rsidP="00071CB4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val="fr-FR" w:eastAsia="fr-FR"/>
        </w:rPr>
      </w:pPr>
      <w:r w:rsidRPr="00071CB4">
        <w:rPr>
          <w:rFonts w:ascii="Arial" w:eastAsia="Times New Roman" w:hAnsi="Arial" w:cs="Arial"/>
          <w:color w:val="222222"/>
          <w:sz w:val="28"/>
          <w:szCs w:val="28"/>
          <w:lang w:val="fr-FR" w:eastAsia="fr-FR"/>
        </w:rPr>
        <w:t> </w:t>
      </w:r>
    </w:p>
    <w:p w14:paraId="745CADE7" w14:textId="77777777" w:rsidR="00071CB4" w:rsidRPr="00071CB4" w:rsidRDefault="00071CB4" w:rsidP="00071CB4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val="fr-FR" w:eastAsia="fr-FR"/>
        </w:rPr>
      </w:pPr>
      <w:r w:rsidRPr="00071CB4">
        <w:rPr>
          <w:rFonts w:ascii="Arial" w:eastAsia="Times New Roman" w:hAnsi="Arial" w:cs="Arial"/>
          <w:color w:val="222222"/>
          <w:sz w:val="28"/>
          <w:szCs w:val="28"/>
          <w:lang w:val="fr-FR" w:eastAsia="fr-FR"/>
        </w:rPr>
        <w:t>La France encourage les autorités tunisiennes à mettre en œuvre les recommandations suivantes : </w:t>
      </w:r>
    </w:p>
    <w:p w14:paraId="22886EE1" w14:textId="77777777" w:rsidR="00071CB4" w:rsidRPr="00071CB4" w:rsidRDefault="00071CB4" w:rsidP="00071CB4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val="fr-FR" w:eastAsia="fr-FR"/>
        </w:rPr>
      </w:pPr>
      <w:r w:rsidRPr="00071CB4">
        <w:rPr>
          <w:rFonts w:ascii="Arial" w:eastAsia="Times New Roman" w:hAnsi="Arial" w:cs="Arial"/>
          <w:color w:val="222222"/>
          <w:sz w:val="28"/>
          <w:szCs w:val="28"/>
          <w:lang w:val="fr-FR" w:eastAsia="fr-FR"/>
        </w:rPr>
        <w:t> </w:t>
      </w:r>
    </w:p>
    <w:p w14:paraId="6712803B" w14:textId="77777777" w:rsidR="00071CB4" w:rsidRPr="00071CB4" w:rsidRDefault="00071CB4" w:rsidP="00071CB4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val="fr-FR" w:eastAsia="fr-FR"/>
        </w:rPr>
      </w:pPr>
      <w:r w:rsidRPr="00071CB4">
        <w:rPr>
          <w:rFonts w:ascii="Arial" w:eastAsia="Times New Roman" w:hAnsi="Arial" w:cs="Arial"/>
          <w:color w:val="222222"/>
          <w:sz w:val="28"/>
          <w:szCs w:val="28"/>
          <w:lang w:val="fr-FR" w:eastAsia="fr-FR"/>
        </w:rPr>
        <w:t>1. envisager de ratifier le deuxième protocole facultatif au Pacte international sur les civils et politiques visant à abolir la peine de mort ;</w:t>
      </w:r>
    </w:p>
    <w:p w14:paraId="4BCE571C" w14:textId="77777777" w:rsidR="00071CB4" w:rsidRPr="00071CB4" w:rsidRDefault="00071CB4" w:rsidP="00071CB4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val="fr-FR" w:eastAsia="fr-FR"/>
        </w:rPr>
      </w:pPr>
      <w:r w:rsidRPr="00071CB4">
        <w:rPr>
          <w:rFonts w:ascii="Arial" w:eastAsia="Times New Roman" w:hAnsi="Arial" w:cs="Arial"/>
          <w:color w:val="222222"/>
          <w:sz w:val="28"/>
          <w:szCs w:val="28"/>
          <w:lang w:val="fr-FR" w:eastAsia="fr-FR"/>
        </w:rPr>
        <w:t> </w:t>
      </w:r>
    </w:p>
    <w:p w14:paraId="45F0BACB" w14:textId="5BF9694E" w:rsidR="00071CB4" w:rsidRPr="00071CB4" w:rsidRDefault="00071CB4" w:rsidP="00071CB4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val="fr-FR" w:eastAsia="fr-FR"/>
        </w:rPr>
      </w:pPr>
      <w:r w:rsidRPr="00071CB4">
        <w:rPr>
          <w:rFonts w:ascii="Arial" w:eastAsia="Times New Roman" w:hAnsi="Arial" w:cs="Arial"/>
          <w:color w:val="222222"/>
          <w:sz w:val="28"/>
          <w:szCs w:val="28"/>
          <w:lang w:val="fr-FR" w:eastAsia="fr-FR"/>
        </w:rPr>
        <w:t>2. poursuivre le dialogue constructif qu’elles ont engagé avec </w:t>
      </w:r>
      <w:hyperlink r:id="rId7" w:tgtFrame="_blank" w:history="1">
        <w:r w:rsidRPr="00071CB4">
          <w:rPr>
            <w:rFonts w:ascii="Arial" w:eastAsia="Times New Roman" w:hAnsi="Arial" w:cs="Arial"/>
            <w:color w:val="0000FF"/>
            <w:sz w:val="28"/>
            <w:szCs w:val="28"/>
            <w:u w:val="single"/>
            <w:lang w:val="fr-FR" w:eastAsia="fr-FR"/>
          </w:rPr>
          <w:t>l’Expert indépendant des Nations Unies sur l’orientation sexuelle et l’identité de genre ;</w:t>
        </w:r>
      </w:hyperlink>
    </w:p>
    <w:p w14:paraId="3F3ACD9F" w14:textId="77777777" w:rsidR="00071CB4" w:rsidRPr="00071CB4" w:rsidRDefault="00071CB4" w:rsidP="00071CB4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val="fr-FR" w:eastAsia="fr-FR"/>
        </w:rPr>
      </w:pPr>
      <w:r w:rsidRPr="00071CB4">
        <w:rPr>
          <w:rFonts w:ascii="Arial" w:eastAsia="Times New Roman" w:hAnsi="Arial" w:cs="Arial"/>
          <w:color w:val="222222"/>
          <w:sz w:val="28"/>
          <w:szCs w:val="28"/>
          <w:lang w:val="fr-FR" w:eastAsia="fr-FR"/>
        </w:rPr>
        <w:lastRenderedPageBreak/>
        <w:t> </w:t>
      </w:r>
    </w:p>
    <w:p w14:paraId="4DEF185D" w14:textId="77777777" w:rsidR="00071CB4" w:rsidRPr="00071CB4" w:rsidRDefault="00071CB4" w:rsidP="00071CB4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val="fr-FR" w:eastAsia="fr-FR"/>
        </w:rPr>
      </w:pPr>
      <w:r w:rsidRPr="00071CB4">
        <w:rPr>
          <w:rFonts w:ascii="Arial" w:eastAsia="Times New Roman" w:hAnsi="Arial" w:cs="Arial"/>
          <w:color w:val="222222"/>
          <w:sz w:val="28"/>
          <w:szCs w:val="28"/>
          <w:lang w:val="fr-FR" w:eastAsia="fr-FR"/>
        </w:rPr>
        <w:t>3. envisager de ratifier le protocole facultatif au Pacte international sur les droits économiques, sociaux et culturels ;</w:t>
      </w:r>
    </w:p>
    <w:p w14:paraId="68868C30" w14:textId="77777777" w:rsidR="00071CB4" w:rsidRPr="00071CB4" w:rsidRDefault="00071CB4" w:rsidP="00071CB4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val="fr-FR" w:eastAsia="fr-FR"/>
        </w:rPr>
      </w:pPr>
      <w:r w:rsidRPr="00071CB4">
        <w:rPr>
          <w:rFonts w:ascii="Arial" w:eastAsia="Times New Roman" w:hAnsi="Arial" w:cs="Arial"/>
          <w:color w:val="222222"/>
          <w:sz w:val="28"/>
          <w:szCs w:val="28"/>
          <w:lang w:val="fr-FR" w:eastAsia="fr-FR"/>
        </w:rPr>
        <w:t> </w:t>
      </w:r>
    </w:p>
    <w:p w14:paraId="0CBCF691" w14:textId="77777777" w:rsidR="00071CB4" w:rsidRPr="00071CB4" w:rsidRDefault="00071CB4" w:rsidP="00071CB4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val="fr-FR" w:eastAsia="fr-FR"/>
        </w:rPr>
      </w:pPr>
      <w:r w:rsidRPr="00071CB4">
        <w:rPr>
          <w:rFonts w:ascii="Arial" w:eastAsia="Times New Roman" w:hAnsi="Arial" w:cs="Arial"/>
          <w:color w:val="222222"/>
          <w:sz w:val="28"/>
          <w:szCs w:val="28"/>
          <w:lang w:val="fr-FR" w:eastAsia="fr-FR"/>
        </w:rPr>
        <w:t>4. veiller à la mise en œuvre des principes du Partenariat information et démocratie, qu’elle soutient, en faveur de la liberté de la presse et l’une information libre, plurielle et fiable ;</w:t>
      </w:r>
    </w:p>
    <w:p w14:paraId="484BC615" w14:textId="77777777" w:rsidR="00071CB4" w:rsidRPr="00071CB4" w:rsidRDefault="00071CB4" w:rsidP="00071CB4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val="fr-FR" w:eastAsia="fr-FR"/>
        </w:rPr>
      </w:pPr>
      <w:r w:rsidRPr="00071CB4">
        <w:rPr>
          <w:rFonts w:ascii="Arial" w:eastAsia="Times New Roman" w:hAnsi="Arial" w:cs="Arial"/>
          <w:color w:val="222222"/>
          <w:sz w:val="28"/>
          <w:szCs w:val="28"/>
          <w:lang w:val="fr-FR" w:eastAsia="fr-FR"/>
        </w:rPr>
        <w:t> </w:t>
      </w:r>
    </w:p>
    <w:p w14:paraId="1DFAF051" w14:textId="0A7E6F9E" w:rsidR="00071CB4" w:rsidRPr="00071CB4" w:rsidRDefault="00071CB4" w:rsidP="00071CB4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val="fr-FR" w:eastAsia="fr-FR"/>
        </w:rPr>
      </w:pPr>
      <w:r w:rsidRPr="00071CB4">
        <w:rPr>
          <w:rFonts w:ascii="Arial" w:eastAsia="Times New Roman" w:hAnsi="Arial" w:cs="Arial"/>
          <w:color w:val="222222"/>
          <w:sz w:val="28"/>
          <w:szCs w:val="28"/>
          <w:lang w:val="fr-FR" w:eastAsia="fr-FR"/>
        </w:rPr>
        <w:t>5. poursuivre les efforts engagés en matière de lutte contre les violences et les discriminations à l’encontre des femmes, notamment en ratifiant la Convention d’Istanbul./.</w:t>
      </w:r>
    </w:p>
    <w:p w14:paraId="1B8C8163" w14:textId="2A0CC18D" w:rsidR="005206B8" w:rsidRPr="00071CB4" w:rsidRDefault="005206B8" w:rsidP="00071CB4">
      <w:pPr>
        <w:spacing w:after="0" w:line="360" w:lineRule="auto"/>
        <w:ind w:firstLine="720"/>
        <w:jc w:val="both"/>
        <w:rPr>
          <w:rFonts w:ascii="Arial" w:eastAsia="Times New Roman" w:hAnsi="Arial" w:cs="Arial"/>
          <w:color w:val="222222"/>
          <w:sz w:val="28"/>
          <w:szCs w:val="28"/>
          <w:lang w:val="fr-FR" w:eastAsia="fr-FR"/>
        </w:rPr>
      </w:pPr>
    </w:p>
    <w:sectPr w:rsidR="005206B8" w:rsidRPr="00071CB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1793A"/>
    <w:multiLevelType w:val="hybridMultilevel"/>
    <w:tmpl w:val="F8CEB9DA"/>
    <w:lvl w:ilvl="0" w:tplc="AEE0728C">
      <w:start w:val="19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1714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4FA"/>
    <w:rsid w:val="0000478C"/>
    <w:rsid w:val="00030D62"/>
    <w:rsid w:val="00065240"/>
    <w:rsid w:val="00071CB4"/>
    <w:rsid w:val="00082CFB"/>
    <w:rsid w:val="000877AF"/>
    <w:rsid w:val="00091C34"/>
    <w:rsid w:val="00094AD2"/>
    <w:rsid w:val="000C79CD"/>
    <w:rsid w:val="000E00F3"/>
    <w:rsid w:val="001049AC"/>
    <w:rsid w:val="00140359"/>
    <w:rsid w:val="00167A9A"/>
    <w:rsid w:val="001B2CE8"/>
    <w:rsid w:val="001B4A1F"/>
    <w:rsid w:val="001B5B43"/>
    <w:rsid w:val="001D557C"/>
    <w:rsid w:val="001D75AB"/>
    <w:rsid w:val="001E319B"/>
    <w:rsid w:val="001F2D33"/>
    <w:rsid w:val="00206BB4"/>
    <w:rsid w:val="002343B1"/>
    <w:rsid w:val="002502DF"/>
    <w:rsid w:val="00271AF1"/>
    <w:rsid w:val="002913B6"/>
    <w:rsid w:val="00292230"/>
    <w:rsid w:val="002C2F78"/>
    <w:rsid w:val="002C328E"/>
    <w:rsid w:val="002F4CA9"/>
    <w:rsid w:val="002F6290"/>
    <w:rsid w:val="00301C6E"/>
    <w:rsid w:val="00324AFA"/>
    <w:rsid w:val="003445AE"/>
    <w:rsid w:val="003468ED"/>
    <w:rsid w:val="00357D42"/>
    <w:rsid w:val="00365AF2"/>
    <w:rsid w:val="00366BC9"/>
    <w:rsid w:val="00371154"/>
    <w:rsid w:val="00377137"/>
    <w:rsid w:val="00384B12"/>
    <w:rsid w:val="003A2E2B"/>
    <w:rsid w:val="003C1AA0"/>
    <w:rsid w:val="003E0C65"/>
    <w:rsid w:val="00422407"/>
    <w:rsid w:val="00425781"/>
    <w:rsid w:val="00432EEC"/>
    <w:rsid w:val="004435F8"/>
    <w:rsid w:val="0045292F"/>
    <w:rsid w:val="00464B1E"/>
    <w:rsid w:val="00470D83"/>
    <w:rsid w:val="00485FE4"/>
    <w:rsid w:val="004873CA"/>
    <w:rsid w:val="00491745"/>
    <w:rsid w:val="004A6221"/>
    <w:rsid w:val="004C6224"/>
    <w:rsid w:val="004D1D8F"/>
    <w:rsid w:val="004D72A7"/>
    <w:rsid w:val="00501FFE"/>
    <w:rsid w:val="00512021"/>
    <w:rsid w:val="005206B8"/>
    <w:rsid w:val="00520A91"/>
    <w:rsid w:val="00526083"/>
    <w:rsid w:val="00583740"/>
    <w:rsid w:val="005A2DE5"/>
    <w:rsid w:val="005A7614"/>
    <w:rsid w:val="005F727B"/>
    <w:rsid w:val="00601084"/>
    <w:rsid w:val="00636AF3"/>
    <w:rsid w:val="00641BEE"/>
    <w:rsid w:val="006844BB"/>
    <w:rsid w:val="00692ADE"/>
    <w:rsid w:val="006B742B"/>
    <w:rsid w:val="006E21A1"/>
    <w:rsid w:val="006E7B1B"/>
    <w:rsid w:val="006F0813"/>
    <w:rsid w:val="006F4EC7"/>
    <w:rsid w:val="00705C26"/>
    <w:rsid w:val="00715C2F"/>
    <w:rsid w:val="00722B02"/>
    <w:rsid w:val="00727F0E"/>
    <w:rsid w:val="00780A53"/>
    <w:rsid w:val="00782C8E"/>
    <w:rsid w:val="007B7920"/>
    <w:rsid w:val="007C1CA2"/>
    <w:rsid w:val="007C30B6"/>
    <w:rsid w:val="007D59A2"/>
    <w:rsid w:val="00802926"/>
    <w:rsid w:val="00817CF6"/>
    <w:rsid w:val="00822E0D"/>
    <w:rsid w:val="00850885"/>
    <w:rsid w:val="008624C3"/>
    <w:rsid w:val="00867F2A"/>
    <w:rsid w:val="00877D42"/>
    <w:rsid w:val="00881CC1"/>
    <w:rsid w:val="0088306B"/>
    <w:rsid w:val="008968A8"/>
    <w:rsid w:val="0090077D"/>
    <w:rsid w:val="00901189"/>
    <w:rsid w:val="00925DE7"/>
    <w:rsid w:val="00930C13"/>
    <w:rsid w:val="00943688"/>
    <w:rsid w:val="0095223C"/>
    <w:rsid w:val="009569B9"/>
    <w:rsid w:val="009907C8"/>
    <w:rsid w:val="009A1138"/>
    <w:rsid w:val="009F030E"/>
    <w:rsid w:val="009F2394"/>
    <w:rsid w:val="00A03B88"/>
    <w:rsid w:val="00A322B8"/>
    <w:rsid w:val="00A345C4"/>
    <w:rsid w:val="00A47B35"/>
    <w:rsid w:val="00A52CAE"/>
    <w:rsid w:val="00A9491F"/>
    <w:rsid w:val="00AD00AC"/>
    <w:rsid w:val="00AD11C4"/>
    <w:rsid w:val="00AE42AE"/>
    <w:rsid w:val="00AE6824"/>
    <w:rsid w:val="00B241C2"/>
    <w:rsid w:val="00B2574B"/>
    <w:rsid w:val="00B26A16"/>
    <w:rsid w:val="00B30F51"/>
    <w:rsid w:val="00B41A89"/>
    <w:rsid w:val="00B4434F"/>
    <w:rsid w:val="00B44EEF"/>
    <w:rsid w:val="00B517DA"/>
    <w:rsid w:val="00B63EA7"/>
    <w:rsid w:val="00BD222A"/>
    <w:rsid w:val="00C10B08"/>
    <w:rsid w:val="00C133C5"/>
    <w:rsid w:val="00C176F1"/>
    <w:rsid w:val="00C24EF2"/>
    <w:rsid w:val="00C26CC3"/>
    <w:rsid w:val="00C34661"/>
    <w:rsid w:val="00C35B4A"/>
    <w:rsid w:val="00C60A26"/>
    <w:rsid w:val="00C9317D"/>
    <w:rsid w:val="00CA0045"/>
    <w:rsid w:val="00CE65A7"/>
    <w:rsid w:val="00CF3E4C"/>
    <w:rsid w:val="00CF45F4"/>
    <w:rsid w:val="00CF6F2F"/>
    <w:rsid w:val="00D0173B"/>
    <w:rsid w:val="00D07851"/>
    <w:rsid w:val="00D504FA"/>
    <w:rsid w:val="00D72DE3"/>
    <w:rsid w:val="00D9109C"/>
    <w:rsid w:val="00D93D38"/>
    <w:rsid w:val="00DA1286"/>
    <w:rsid w:val="00DA447A"/>
    <w:rsid w:val="00DB2FDD"/>
    <w:rsid w:val="00DB5752"/>
    <w:rsid w:val="00DB5B15"/>
    <w:rsid w:val="00DD7F35"/>
    <w:rsid w:val="00DE1F09"/>
    <w:rsid w:val="00DE4644"/>
    <w:rsid w:val="00DE63D6"/>
    <w:rsid w:val="00E159A5"/>
    <w:rsid w:val="00E30FEE"/>
    <w:rsid w:val="00E3170C"/>
    <w:rsid w:val="00E31C06"/>
    <w:rsid w:val="00E4324C"/>
    <w:rsid w:val="00E50951"/>
    <w:rsid w:val="00E51336"/>
    <w:rsid w:val="00EA2429"/>
    <w:rsid w:val="00EB1539"/>
    <w:rsid w:val="00ED10EF"/>
    <w:rsid w:val="00EE0000"/>
    <w:rsid w:val="00EE2B65"/>
    <w:rsid w:val="00F02598"/>
    <w:rsid w:val="00F1743A"/>
    <w:rsid w:val="00F265D4"/>
    <w:rsid w:val="00F353FE"/>
    <w:rsid w:val="00F44289"/>
    <w:rsid w:val="00F6533F"/>
    <w:rsid w:val="00F6628C"/>
    <w:rsid w:val="00F74D5A"/>
    <w:rsid w:val="00FA5F43"/>
    <w:rsid w:val="00FB1D77"/>
    <w:rsid w:val="00FF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38CEE"/>
  <w15:chartTrackingRefBased/>
  <w15:docId w15:val="{EE267240-8132-4FCB-8110-424AFF3FC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4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ighlight">
    <w:name w:val="highlight"/>
    <w:basedOn w:val="Policepardfaut"/>
    <w:rsid w:val="001049AC"/>
  </w:style>
  <w:style w:type="paragraph" w:styleId="NormalWeb">
    <w:name w:val="Normal (Web)"/>
    <w:basedOn w:val="Normal"/>
    <w:uiPriority w:val="99"/>
    <w:unhideWhenUsed/>
    <w:rsid w:val="00B51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centuation">
    <w:name w:val="Emphasis"/>
    <w:basedOn w:val="Policepardfaut"/>
    <w:uiPriority w:val="20"/>
    <w:qFormat/>
    <w:rsid w:val="00B517DA"/>
    <w:rPr>
      <w:i/>
      <w:iCs/>
    </w:rPr>
  </w:style>
  <w:style w:type="character" w:styleId="lev">
    <w:name w:val="Strong"/>
    <w:basedOn w:val="Policepardfaut"/>
    <w:uiPriority w:val="22"/>
    <w:qFormat/>
    <w:rsid w:val="00925DE7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1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1189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705C2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05C2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05C2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05C2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05C26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9A1138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422407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782C8E"/>
  </w:style>
  <w:style w:type="character" w:customStyle="1" w:styleId="il">
    <w:name w:val="il"/>
    <w:basedOn w:val="Policepardfaut"/>
    <w:rsid w:val="00782C8E"/>
  </w:style>
  <w:style w:type="character" w:styleId="Lienhypertexte">
    <w:name w:val="Hyperlink"/>
    <w:basedOn w:val="Policepardfaut"/>
    <w:uiPriority w:val="99"/>
    <w:semiHidden/>
    <w:unhideWhenUsed/>
    <w:rsid w:val="00071C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9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ohchr.org/en/news/2021/06/tunisia-un-expert-praises-democratic-progress-revolution-says-more-needed-lgbt-persons?LangID=E&amp;NewsID=27175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D0F1E6-3E94-4009-B3AD-6BF7A1FF8224}"/>
</file>

<file path=customXml/itemProps2.xml><?xml version="1.0" encoding="utf-8"?>
<ds:datastoreItem xmlns:ds="http://schemas.openxmlformats.org/officeDocument/2006/customXml" ds:itemID="{8C238EDE-B8F3-4F9A-B3C1-2C8BBD93BDD1}"/>
</file>

<file path=customXml/itemProps3.xml><?xml version="1.0" encoding="utf-8"?>
<ds:datastoreItem xmlns:ds="http://schemas.openxmlformats.org/officeDocument/2006/customXml" ds:itemID="{81B8BF57-3289-4498-9B12-B5E63EAC840C}"/>
</file>

<file path=customXml/itemProps4.xml><?xml version="1.0" encoding="utf-8"?>
<ds:datastoreItem xmlns:ds="http://schemas.openxmlformats.org/officeDocument/2006/customXml" ds:itemID="{8BC993FB-519C-4B39-B484-7E28676698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M.E.A.E.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HANOUNE Lea</dc:creator>
  <cp:keywords/>
  <dc:description/>
  <cp:lastModifiedBy>Olna Schmidt</cp:lastModifiedBy>
  <cp:revision>2</cp:revision>
  <cp:lastPrinted>2022-03-07T15:26:00Z</cp:lastPrinted>
  <dcterms:created xsi:type="dcterms:W3CDTF">2022-11-08T06:55:00Z</dcterms:created>
  <dcterms:modified xsi:type="dcterms:W3CDTF">2022-11-08T06:55:00Z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