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99370" w14:textId="77777777" w:rsidR="00872E25" w:rsidRPr="00EC70E5" w:rsidRDefault="00872E25" w:rsidP="007C23B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2D19E3D7" w14:textId="77777777" w:rsidR="00C0288B" w:rsidRPr="00EC70E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EC70E5"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B43FE4D" wp14:editId="1A7F8480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672C4" w14:textId="77777777" w:rsidR="00C0288B" w:rsidRPr="00EC70E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0AADA3DF" w14:textId="77777777" w:rsidR="00C0288B" w:rsidRPr="00EC70E5" w:rsidRDefault="00C0288B" w:rsidP="00C028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EC70E5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42744D3F" w14:textId="0784A4D8" w:rsidR="00C0288B" w:rsidRPr="00EC70E5" w:rsidRDefault="005A249D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</w:t>
      </w:r>
      <w:r w:rsidRPr="005A249D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st</w:t>
      </w: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EC70E5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session of the UPR Working Group </w:t>
      </w:r>
    </w:p>
    <w:p w14:paraId="02C43C50" w14:textId="77777777" w:rsidR="00C0288B" w:rsidRPr="00EC70E5" w:rsidRDefault="005C385A" w:rsidP="00C02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290AE2A4">
          <v:rect id="_x0000_i1025" style="width:45.15pt;height:1.25pt" o:hrpct="100" o:hralign="center" o:hrstd="t" o:hrnoshade="t" o:hr="t" fillcolor="black [3213]" stroked="f"/>
        </w:pict>
      </w:r>
    </w:p>
    <w:p w14:paraId="3D4A750C" w14:textId="77777777" w:rsidR="00C0288B" w:rsidRPr="00EC70E5" w:rsidRDefault="00EC70E5" w:rsidP="00C0288B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Ecuador</w:t>
      </w:r>
      <w:r w:rsidR="00C0288B" w:rsidRPr="00EC70E5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14:paraId="6C7918BD" w14:textId="77777777" w:rsidR="00C0288B" w:rsidRPr="00EC70E5" w:rsidRDefault="00C0288B" w:rsidP="00C02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14E9E52" w14:textId="599A1A3E" w:rsidR="00C0288B" w:rsidRPr="00EC70E5" w:rsidRDefault="00EC70E5" w:rsidP="005A24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 November 2022</w:t>
      </w:r>
    </w:p>
    <w:p w14:paraId="2B27843D" w14:textId="77777777" w:rsidR="00EC70E5" w:rsidRPr="00EC70E5" w:rsidRDefault="00EC70E5" w:rsidP="00EC70E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608F273" w14:textId="2F10C44A" w:rsidR="00012E15" w:rsidRPr="00EC70E5" w:rsidRDefault="00012E15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E5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5507FA" w:rsidRPr="00EC70E5">
        <w:rPr>
          <w:rFonts w:ascii="Times New Roman" w:hAnsi="Times New Roman" w:cs="Times New Roman"/>
          <w:sz w:val="24"/>
          <w:szCs w:val="24"/>
        </w:rPr>
        <w:t>Ecuador</w:t>
      </w:r>
      <w:r w:rsidRPr="00EC70E5">
        <w:rPr>
          <w:rFonts w:ascii="Times New Roman" w:hAnsi="Times New Roman" w:cs="Times New Roman"/>
          <w:sz w:val="24"/>
          <w:szCs w:val="24"/>
        </w:rPr>
        <w:t xml:space="preserve"> and thanks it for its presentation.</w:t>
      </w:r>
    </w:p>
    <w:p w14:paraId="4049FAE5" w14:textId="77777777" w:rsidR="00EC70E5" w:rsidRDefault="00EC70E5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7272E" w14:textId="77777777" w:rsidR="004D1811" w:rsidRDefault="00012E15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E5">
        <w:rPr>
          <w:rFonts w:ascii="Times New Roman" w:hAnsi="Times New Roman" w:cs="Times New Roman"/>
          <w:sz w:val="24"/>
          <w:szCs w:val="24"/>
        </w:rPr>
        <w:t>Ireland acknowledges</w:t>
      </w:r>
      <w:r w:rsidR="002D5D53" w:rsidRPr="00EC70E5">
        <w:rPr>
          <w:rFonts w:ascii="Times New Roman" w:hAnsi="Times New Roman" w:cs="Times New Roman"/>
          <w:sz w:val="24"/>
          <w:szCs w:val="24"/>
        </w:rPr>
        <w:t xml:space="preserve"> Ecuador</w:t>
      </w:r>
      <w:r w:rsidRPr="00EC70E5">
        <w:rPr>
          <w:rFonts w:ascii="Times New Roman" w:hAnsi="Times New Roman" w:cs="Times New Roman"/>
          <w:sz w:val="24"/>
          <w:szCs w:val="24"/>
        </w:rPr>
        <w:t xml:space="preserve">’s efforts to advance human rights domestically and </w:t>
      </w:r>
      <w:r w:rsidR="002D5D53" w:rsidRPr="00EC70E5">
        <w:rPr>
          <w:rFonts w:ascii="Times New Roman" w:hAnsi="Times New Roman" w:cs="Times New Roman"/>
          <w:sz w:val="24"/>
          <w:szCs w:val="24"/>
        </w:rPr>
        <w:t xml:space="preserve">notes </w:t>
      </w:r>
      <w:r w:rsidRPr="00EC70E5">
        <w:rPr>
          <w:rFonts w:ascii="Times New Roman" w:hAnsi="Times New Roman" w:cs="Times New Roman"/>
          <w:sz w:val="24"/>
          <w:szCs w:val="24"/>
        </w:rPr>
        <w:t>progress</w:t>
      </w:r>
      <w:r w:rsidR="009C296A" w:rsidRPr="00EC70E5">
        <w:rPr>
          <w:rFonts w:ascii="Times New Roman" w:hAnsi="Times New Roman" w:cs="Times New Roman"/>
          <w:sz w:val="24"/>
          <w:szCs w:val="24"/>
        </w:rPr>
        <w:t xml:space="preserve"> made sinc</w:t>
      </w:r>
      <w:r w:rsidR="00E13B63" w:rsidRPr="00EC70E5">
        <w:rPr>
          <w:rFonts w:ascii="Times New Roman" w:hAnsi="Times New Roman" w:cs="Times New Roman"/>
          <w:sz w:val="24"/>
          <w:szCs w:val="24"/>
        </w:rPr>
        <w:t>e t</w:t>
      </w:r>
      <w:r w:rsidR="006131EE">
        <w:rPr>
          <w:rFonts w:ascii="Times New Roman" w:hAnsi="Times New Roman" w:cs="Times New Roman"/>
          <w:sz w:val="24"/>
          <w:szCs w:val="24"/>
        </w:rPr>
        <w:t xml:space="preserve">he last UPR cycle, </w:t>
      </w:r>
      <w:r w:rsidR="006131EE" w:rsidRPr="00F123B3">
        <w:rPr>
          <w:rFonts w:ascii="Times New Roman" w:hAnsi="Times New Roman" w:cs="Times New Roman"/>
          <w:sz w:val="24"/>
          <w:szCs w:val="24"/>
        </w:rPr>
        <w:t xml:space="preserve">including </w:t>
      </w:r>
      <w:r w:rsidR="002E6A9B" w:rsidRPr="00F123B3">
        <w:rPr>
          <w:rFonts w:ascii="Times New Roman" w:hAnsi="Times New Roman" w:cs="Times New Roman"/>
          <w:sz w:val="24"/>
          <w:szCs w:val="24"/>
        </w:rPr>
        <w:t>in relation to</w:t>
      </w:r>
      <w:r w:rsidR="006131EE" w:rsidRPr="00F123B3">
        <w:rPr>
          <w:rFonts w:ascii="Times New Roman" w:hAnsi="Times New Roman" w:cs="Times New Roman"/>
          <w:sz w:val="24"/>
          <w:szCs w:val="24"/>
        </w:rPr>
        <w:t xml:space="preserve"> </w:t>
      </w:r>
      <w:r w:rsidR="00773FBA">
        <w:rPr>
          <w:rFonts w:ascii="Times New Roman" w:hAnsi="Times New Roman" w:cs="Times New Roman"/>
          <w:sz w:val="24"/>
          <w:szCs w:val="24"/>
        </w:rPr>
        <w:t xml:space="preserve">the </w:t>
      </w:r>
      <w:r w:rsidR="006131EE" w:rsidRPr="00F123B3">
        <w:rPr>
          <w:rFonts w:ascii="Times New Roman" w:hAnsi="Times New Roman" w:cs="Times New Roman"/>
          <w:sz w:val="24"/>
          <w:szCs w:val="24"/>
        </w:rPr>
        <w:t xml:space="preserve">training of </w:t>
      </w:r>
      <w:r w:rsidR="005C4788" w:rsidRPr="00F123B3">
        <w:rPr>
          <w:rFonts w:ascii="Times New Roman" w:hAnsi="Times New Roman" w:cs="Times New Roman"/>
          <w:sz w:val="24"/>
          <w:szCs w:val="24"/>
        </w:rPr>
        <w:t xml:space="preserve">officials involved in </w:t>
      </w:r>
      <w:r w:rsidR="006131EE" w:rsidRPr="00F123B3">
        <w:rPr>
          <w:rFonts w:ascii="Times New Roman" w:hAnsi="Times New Roman" w:cs="Times New Roman"/>
          <w:sz w:val="24"/>
          <w:szCs w:val="24"/>
        </w:rPr>
        <w:t xml:space="preserve">law enforcement </w:t>
      </w:r>
      <w:r w:rsidR="005C4788" w:rsidRPr="00F123B3">
        <w:rPr>
          <w:rFonts w:ascii="Times New Roman" w:hAnsi="Times New Roman" w:cs="Times New Roman"/>
          <w:sz w:val="24"/>
          <w:szCs w:val="24"/>
        </w:rPr>
        <w:t>and the administration of justice.</w:t>
      </w:r>
      <w:r w:rsidR="006131EE" w:rsidRPr="00F123B3">
        <w:rPr>
          <w:rFonts w:ascii="Times New Roman" w:hAnsi="Times New Roman" w:cs="Times New Roman"/>
          <w:sz w:val="24"/>
          <w:szCs w:val="24"/>
        </w:rPr>
        <w:t xml:space="preserve"> </w:t>
      </w:r>
      <w:r w:rsidR="004D1811" w:rsidRPr="00C36607">
        <w:rPr>
          <w:rFonts w:ascii="Times New Roman" w:hAnsi="Times New Roman" w:cs="Times New Roman"/>
          <w:sz w:val="24"/>
          <w:szCs w:val="24"/>
        </w:rPr>
        <w:t>Ireland also welcomes the adoption of the National Equality Agenda for Women and Lesbian, Gay, Bisexual, Transgender and Intersex Persons, 2018-2021, and its successor Agenda for the period 2021-2025. Additionally, we welcome Ecuador’s adoption of its National Sexual and Reproductive Health Plan, 2017–2021, and encourage follow-up to this plan.</w:t>
      </w:r>
    </w:p>
    <w:p w14:paraId="224F0037" w14:textId="4A860360" w:rsidR="000875F2" w:rsidRDefault="00012E15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E5">
        <w:rPr>
          <w:rFonts w:ascii="Times New Roman" w:hAnsi="Times New Roman" w:cs="Times New Roman"/>
          <w:sz w:val="24"/>
          <w:szCs w:val="24"/>
        </w:rPr>
        <w:t xml:space="preserve">Ireland </w:t>
      </w:r>
      <w:r w:rsidR="00036582">
        <w:rPr>
          <w:rFonts w:ascii="Times New Roman" w:hAnsi="Times New Roman" w:cs="Times New Roman"/>
          <w:sz w:val="24"/>
          <w:szCs w:val="24"/>
        </w:rPr>
        <w:t xml:space="preserve">regrets </w:t>
      </w:r>
      <w:r w:rsidR="002D5D53" w:rsidRPr="00EC70E5">
        <w:rPr>
          <w:rFonts w:ascii="Times New Roman" w:hAnsi="Times New Roman" w:cs="Times New Roman"/>
          <w:sz w:val="24"/>
          <w:szCs w:val="24"/>
        </w:rPr>
        <w:t xml:space="preserve">the </w:t>
      </w:r>
      <w:r w:rsidR="00EC70E5" w:rsidRPr="00EC70E5">
        <w:rPr>
          <w:rFonts w:ascii="Times New Roman" w:hAnsi="Times New Roman" w:cs="Times New Roman"/>
          <w:sz w:val="24"/>
          <w:szCs w:val="24"/>
        </w:rPr>
        <w:t xml:space="preserve">continued high </w:t>
      </w:r>
      <w:r w:rsidR="002D5D53" w:rsidRPr="00EC70E5">
        <w:rPr>
          <w:rFonts w:ascii="Times New Roman" w:hAnsi="Times New Roman" w:cs="Times New Roman"/>
          <w:sz w:val="24"/>
          <w:szCs w:val="24"/>
        </w:rPr>
        <w:t>level</w:t>
      </w:r>
      <w:r w:rsidR="00EC70E5" w:rsidRPr="00EC70E5">
        <w:rPr>
          <w:rFonts w:ascii="Times New Roman" w:hAnsi="Times New Roman" w:cs="Times New Roman"/>
          <w:sz w:val="24"/>
          <w:szCs w:val="24"/>
        </w:rPr>
        <w:t>s</w:t>
      </w:r>
      <w:r w:rsidR="002D5D53" w:rsidRPr="00EC70E5">
        <w:rPr>
          <w:rFonts w:ascii="Times New Roman" w:hAnsi="Times New Roman" w:cs="Times New Roman"/>
          <w:sz w:val="24"/>
          <w:szCs w:val="24"/>
        </w:rPr>
        <w:t xml:space="preserve"> of reported violence against women and girls</w:t>
      </w:r>
      <w:r w:rsidR="000875F2">
        <w:rPr>
          <w:rFonts w:ascii="Times New Roman" w:hAnsi="Times New Roman" w:cs="Times New Roman"/>
          <w:sz w:val="24"/>
          <w:szCs w:val="24"/>
        </w:rPr>
        <w:t xml:space="preserve"> in Ecuador</w:t>
      </w:r>
      <w:r w:rsidR="002E6A9B">
        <w:rPr>
          <w:rFonts w:ascii="Times New Roman" w:hAnsi="Times New Roman" w:cs="Times New Roman"/>
          <w:sz w:val="24"/>
          <w:szCs w:val="24"/>
        </w:rPr>
        <w:t>, and the persistence of gender-</w:t>
      </w:r>
      <w:r w:rsidR="002D5D53" w:rsidRPr="00EC70E5">
        <w:rPr>
          <w:rFonts w:ascii="Times New Roman" w:hAnsi="Times New Roman" w:cs="Times New Roman"/>
          <w:sz w:val="24"/>
          <w:szCs w:val="24"/>
        </w:rPr>
        <w:t>discriminatory and stereo</w:t>
      </w:r>
      <w:r w:rsidR="000875F2">
        <w:rPr>
          <w:rFonts w:ascii="Times New Roman" w:hAnsi="Times New Roman" w:cs="Times New Roman"/>
          <w:sz w:val="24"/>
          <w:szCs w:val="24"/>
        </w:rPr>
        <w:t>typed attitudes and behaviours.</w:t>
      </w:r>
    </w:p>
    <w:p w14:paraId="2EC4ED10" w14:textId="0A7B776E" w:rsidR="002D5D53" w:rsidRPr="00EC70E5" w:rsidRDefault="002D5D53" w:rsidP="005A249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0E5">
        <w:rPr>
          <w:rFonts w:ascii="Times New Roman" w:hAnsi="Times New Roman" w:cs="Times New Roman"/>
          <w:sz w:val="24"/>
          <w:szCs w:val="24"/>
        </w:rPr>
        <w:t xml:space="preserve">Additionally, Ireland </w:t>
      </w:r>
      <w:r w:rsidR="00036582">
        <w:rPr>
          <w:rFonts w:ascii="Times New Roman" w:hAnsi="Times New Roman" w:cs="Times New Roman"/>
          <w:sz w:val="24"/>
          <w:szCs w:val="24"/>
        </w:rPr>
        <w:t xml:space="preserve">is concerned </w:t>
      </w:r>
      <w:r w:rsidR="00773FBA">
        <w:rPr>
          <w:rFonts w:ascii="Times New Roman" w:hAnsi="Times New Roman" w:cs="Times New Roman"/>
          <w:sz w:val="24"/>
          <w:szCs w:val="24"/>
        </w:rPr>
        <w:t xml:space="preserve">by </w:t>
      </w:r>
      <w:r w:rsidRPr="00EC70E5">
        <w:rPr>
          <w:rFonts w:ascii="Times New Roman" w:hAnsi="Times New Roman" w:cs="Times New Roman"/>
          <w:sz w:val="24"/>
          <w:szCs w:val="24"/>
        </w:rPr>
        <w:t xml:space="preserve">the </w:t>
      </w:r>
      <w:r w:rsidR="00773FBA">
        <w:rPr>
          <w:rFonts w:ascii="Times New Roman" w:hAnsi="Times New Roman" w:cs="Times New Roman"/>
          <w:sz w:val="24"/>
          <w:szCs w:val="24"/>
        </w:rPr>
        <w:t xml:space="preserve">troubling reports of </w:t>
      </w:r>
      <w:r w:rsidRPr="00EC70E5">
        <w:rPr>
          <w:rFonts w:ascii="Times New Roman" w:hAnsi="Times New Roman" w:cs="Times New Roman"/>
          <w:sz w:val="24"/>
          <w:szCs w:val="24"/>
        </w:rPr>
        <w:t xml:space="preserve">ongoing violence </w:t>
      </w:r>
      <w:r w:rsidR="00036582">
        <w:rPr>
          <w:rFonts w:ascii="Times New Roman" w:hAnsi="Times New Roman" w:cs="Times New Roman"/>
          <w:sz w:val="24"/>
          <w:szCs w:val="24"/>
        </w:rPr>
        <w:t xml:space="preserve">and </w:t>
      </w:r>
      <w:r w:rsidR="00E014D5">
        <w:rPr>
          <w:rFonts w:ascii="Times New Roman" w:hAnsi="Times New Roman" w:cs="Times New Roman"/>
          <w:sz w:val="24"/>
          <w:szCs w:val="24"/>
        </w:rPr>
        <w:t>overcrowding in the</w:t>
      </w:r>
      <w:r w:rsidR="00773FBA">
        <w:rPr>
          <w:rFonts w:ascii="Times New Roman" w:hAnsi="Times New Roman" w:cs="Times New Roman"/>
          <w:sz w:val="24"/>
          <w:szCs w:val="24"/>
        </w:rPr>
        <w:t xml:space="preserve"> Ecuadorian prison</w:t>
      </w:r>
      <w:r w:rsidR="00E014D5">
        <w:rPr>
          <w:rFonts w:ascii="Times New Roman" w:hAnsi="Times New Roman" w:cs="Times New Roman"/>
          <w:sz w:val="24"/>
          <w:szCs w:val="24"/>
        </w:rPr>
        <w:t xml:space="preserve"> system</w:t>
      </w:r>
      <w:r w:rsidR="00B22BFB">
        <w:rPr>
          <w:rFonts w:ascii="Times New Roman" w:hAnsi="Times New Roman" w:cs="Times New Roman"/>
          <w:sz w:val="24"/>
          <w:szCs w:val="24"/>
        </w:rPr>
        <w:t>.</w:t>
      </w:r>
    </w:p>
    <w:p w14:paraId="49660A37" w14:textId="77777777" w:rsidR="005A249D" w:rsidRDefault="005A249D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BFEF5" w14:textId="7B821B80" w:rsidR="00012E15" w:rsidRPr="00EC70E5" w:rsidRDefault="00012E15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0E5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EC70E5">
        <w:rPr>
          <w:rFonts w:ascii="Times New Roman" w:hAnsi="Times New Roman" w:cs="Times New Roman"/>
          <w:sz w:val="24"/>
          <w:szCs w:val="24"/>
        </w:rPr>
        <w:t>recommends</w:t>
      </w:r>
      <w:r w:rsidR="002E6A9B">
        <w:rPr>
          <w:rFonts w:ascii="Times New Roman" w:hAnsi="Times New Roman" w:cs="Times New Roman"/>
          <w:sz w:val="24"/>
          <w:szCs w:val="24"/>
        </w:rPr>
        <w:t xml:space="preserve"> that </w:t>
      </w:r>
      <w:r w:rsidR="00F1045B">
        <w:rPr>
          <w:rFonts w:ascii="Times New Roman" w:hAnsi="Times New Roman" w:cs="Times New Roman"/>
          <w:sz w:val="24"/>
          <w:szCs w:val="24"/>
        </w:rPr>
        <w:t>Ecuador</w:t>
      </w:r>
      <w:r w:rsidRPr="00EC70E5">
        <w:rPr>
          <w:rFonts w:ascii="Times New Roman" w:hAnsi="Times New Roman" w:cs="Times New Roman"/>
          <w:sz w:val="24"/>
          <w:szCs w:val="24"/>
        </w:rPr>
        <w:t>:</w:t>
      </w:r>
    </w:p>
    <w:p w14:paraId="0450B55B" w14:textId="3DA17C6C" w:rsidR="00012E15" w:rsidRPr="00EC70E5" w:rsidRDefault="000875F2" w:rsidP="005A249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0875F2">
        <w:rPr>
          <w:sz w:val="24"/>
          <w:szCs w:val="24"/>
        </w:rPr>
        <w:t>Provide the National Council for Gender Equality with sufficient resources to execu</w:t>
      </w:r>
      <w:r w:rsidR="0002182E">
        <w:rPr>
          <w:sz w:val="24"/>
          <w:szCs w:val="24"/>
        </w:rPr>
        <w:t>te its mandate efficiently;</w:t>
      </w:r>
      <w:r w:rsidRPr="000875F2">
        <w:rPr>
          <w:sz w:val="24"/>
          <w:szCs w:val="24"/>
        </w:rPr>
        <w:t xml:space="preserve"> and strengthen </w:t>
      </w:r>
      <w:r w:rsidR="0002182E">
        <w:rPr>
          <w:sz w:val="24"/>
          <w:szCs w:val="24"/>
        </w:rPr>
        <w:t xml:space="preserve">the Council’s </w:t>
      </w:r>
      <w:r w:rsidRPr="000875F2">
        <w:rPr>
          <w:sz w:val="24"/>
          <w:szCs w:val="24"/>
        </w:rPr>
        <w:t>authority, mandate</w:t>
      </w:r>
      <w:r w:rsidR="00130C1A">
        <w:rPr>
          <w:sz w:val="24"/>
          <w:szCs w:val="24"/>
        </w:rPr>
        <w:t>,</w:t>
      </w:r>
      <w:r w:rsidRPr="000875F2">
        <w:rPr>
          <w:sz w:val="24"/>
          <w:szCs w:val="24"/>
        </w:rPr>
        <w:t xml:space="preserve"> coordination and monitoring role.</w:t>
      </w:r>
    </w:p>
    <w:p w14:paraId="2DBF0862" w14:textId="53860D78" w:rsidR="005A79FD" w:rsidRPr="005A249D" w:rsidRDefault="00F1045B" w:rsidP="00537C3A">
      <w:pPr>
        <w:pStyle w:val="ListParagraph"/>
        <w:numPr>
          <w:ilvl w:val="0"/>
          <w:numId w:val="2"/>
        </w:numPr>
        <w:spacing w:after="0" w:line="480" w:lineRule="auto"/>
        <w:jc w:val="both"/>
        <w:rPr>
          <w:sz w:val="24"/>
          <w:szCs w:val="24"/>
        </w:rPr>
      </w:pPr>
      <w:r w:rsidRPr="005A249D">
        <w:rPr>
          <w:sz w:val="24"/>
          <w:szCs w:val="24"/>
        </w:rPr>
        <w:lastRenderedPageBreak/>
        <w:t>Make efforts to address the levels of serious violence in prisons, including by considering the roadmap set out by OHCHR and UNODC on the improvement of security in prisons.</w:t>
      </w:r>
    </w:p>
    <w:p w14:paraId="127F4D54" w14:textId="77777777" w:rsidR="005A249D" w:rsidRDefault="005A249D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3AA7CC" w14:textId="414F1903" w:rsidR="00F1045B" w:rsidRPr="00EC70E5" w:rsidRDefault="009C296A" w:rsidP="005A24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70E5">
        <w:rPr>
          <w:rFonts w:ascii="Times New Roman" w:hAnsi="Times New Roman" w:cs="Times New Roman"/>
          <w:sz w:val="24"/>
          <w:szCs w:val="24"/>
        </w:rPr>
        <w:t>We wish Ecuador</w:t>
      </w:r>
      <w:r w:rsidR="00EC7CFC" w:rsidRPr="00EC70E5">
        <w:rPr>
          <w:rFonts w:ascii="Times New Roman" w:hAnsi="Times New Roman" w:cs="Times New Roman"/>
          <w:sz w:val="24"/>
          <w:szCs w:val="24"/>
        </w:rPr>
        <w:t xml:space="preserve"> e</w:t>
      </w:r>
      <w:r w:rsidR="005A79FD">
        <w:rPr>
          <w:rFonts w:ascii="Times New Roman" w:hAnsi="Times New Roman" w:cs="Times New Roman"/>
          <w:sz w:val="24"/>
          <w:szCs w:val="24"/>
        </w:rPr>
        <w:t xml:space="preserve">very success in this UPR cycle. </w:t>
      </w:r>
      <w:r w:rsidR="00EC7CFC" w:rsidRPr="00EC70E5">
        <w:rPr>
          <w:rFonts w:ascii="Times New Roman" w:hAnsi="Times New Roman" w:cs="Times New Roman"/>
          <w:sz w:val="24"/>
          <w:szCs w:val="24"/>
        </w:rPr>
        <w:t>Thank you.</w:t>
      </w:r>
    </w:p>
    <w:sectPr w:rsidR="00F1045B" w:rsidRPr="00EC70E5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DEBD" w14:textId="77777777" w:rsidR="00E303B8" w:rsidRDefault="00E303B8" w:rsidP="00F1045B">
      <w:pPr>
        <w:spacing w:after="0" w:line="240" w:lineRule="auto"/>
      </w:pPr>
      <w:r>
        <w:separator/>
      </w:r>
    </w:p>
  </w:endnote>
  <w:endnote w:type="continuationSeparator" w:id="0">
    <w:p w14:paraId="79E5D646" w14:textId="77777777" w:rsidR="00E303B8" w:rsidRDefault="00E303B8" w:rsidP="00F1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3EFD4" w14:textId="77777777" w:rsidR="00E303B8" w:rsidRDefault="00E303B8" w:rsidP="00F1045B">
      <w:pPr>
        <w:spacing w:after="0" w:line="240" w:lineRule="auto"/>
      </w:pPr>
      <w:r>
        <w:separator/>
      </w:r>
    </w:p>
  </w:footnote>
  <w:footnote w:type="continuationSeparator" w:id="0">
    <w:p w14:paraId="6FB0BAA1" w14:textId="77777777" w:rsidR="00E303B8" w:rsidRDefault="00E303B8" w:rsidP="00F1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1BEE"/>
    <w:multiLevelType w:val="hybridMultilevel"/>
    <w:tmpl w:val="3D069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2182E"/>
    <w:rsid w:val="00036582"/>
    <w:rsid w:val="00041FF0"/>
    <w:rsid w:val="00070CD5"/>
    <w:rsid w:val="00080E21"/>
    <w:rsid w:val="000875F2"/>
    <w:rsid w:val="000A64F4"/>
    <w:rsid w:val="000B0BCB"/>
    <w:rsid w:val="000D6E9A"/>
    <w:rsid w:val="00107798"/>
    <w:rsid w:val="00130C1A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1F7D65"/>
    <w:rsid w:val="00205919"/>
    <w:rsid w:val="002321B9"/>
    <w:rsid w:val="002A2A72"/>
    <w:rsid w:val="002B04E2"/>
    <w:rsid w:val="002C5EEE"/>
    <w:rsid w:val="002D14F2"/>
    <w:rsid w:val="002D5D53"/>
    <w:rsid w:val="002E6A9B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71DF9"/>
    <w:rsid w:val="004857B3"/>
    <w:rsid w:val="004A4768"/>
    <w:rsid w:val="004D1811"/>
    <w:rsid w:val="004F107B"/>
    <w:rsid w:val="0050560A"/>
    <w:rsid w:val="0052740C"/>
    <w:rsid w:val="00537D90"/>
    <w:rsid w:val="00543187"/>
    <w:rsid w:val="00547CFB"/>
    <w:rsid w:val="005507FA"/>
    <w:rsid w:val="00550A9D"/>
    <w:rsid w:val="0055207B"/>
    <w:rsid w:val="00556813"/>
    <w:rsid w:val="0056639B"/>
    <w:rsid w:val="00584A87"/>
    <w:rsid w:val="00593F83"/>
    <w:rsid w:val="005A249D"/>
    <w:rsid w:val="005A2CCB"/>
    <w:rsid w:val="005A6582"/>
    <w:rsid w:val="005A79FD"/>
    <w:rsid w:val="005C4788"/>
    <w:rsid w:val="006011BF"/>
    <w:rsid w:val="006048A2"/>
    <w:rsid w:val="006131EE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73FBA"/>
    <w:rsid w:val="00776F8A"/>
    <w:rsid w:val="00791645"/>
    <w:rsid w:val="007C23BE"/>
    <w:rsid w:val="007C2EC5"/>
    <w:rsid w:val="007C48FC"/>
    <w:rsid w:val="007D515C"/>
    <w:rsid w:val="007E6339"/>
    <w:rsid w:val="007F674F"/>
    <w:rsid w:val="008019A4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16FA"/>
    <w:rsid w:val="00872E25"/>
    <w:rsid w:val="008737F6"/>
    <w:rsid w:val="008A35A2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921"/>
    <w:rsid w:val="00960FC4"/>
    <w:rsid w:val="0096265F"/>
    <w:rsid w:val="009775FD"/>
    <w:rsid w:val="009838D6"/>
    <w:rsid w:val="009B34BA"/>
    <w:rsid w:val="009B7C8B"/>
    <w:rsid w:val="009C296A"/>
    <w:rsid w:val="009C7C18"/>
    <w:rsid w:val="00A749D1"/>
    <w:rsid w:val="00A75726"/>
    <w:rsid w:val="00A87730"/>
    <w:rsid w:val="00AC3DD3"/>
    <w:rsid w:val="00AD64E0"/>
    <w:rsid w:val="00B1411E"/>
    <w:rsid w:val="00B17B4A"/>
    <w:rsid w:val="00B22BFB"/>
    <w:rsid w:val="00B24267"/>
    <w:rsid w:val="00B41038"/>
    <w:rsid w:val="00B4702F"/>
    <w:rsid w:val="00B557D6"/>
    <w:rsid w:val="00B60266"/>
    <w:rsid w:val="00B726DB"/>
    <w:rsid w:val="00B76347"/>
    <w:rsid w:val="00BA4CC4"/>
    <w:rsid w:val="00BA54FC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36607"/>
    <w:rsid w:val="00C476A7"/>
    <w:rsid w:val="00C5437A"/>
    <w:rsid w:val="00C54F5D"/>
    <w:rsid w:val="00C640E2"/>
    <w:rsid w:val="00C815A6"/>
    <w:rsid w:val="00C87211"/>
    <w:rsid w:val="00C90BAA"/>
    <w:rsid w:val="00CA6AC2"/>
    <w:rsid w:val="00CC04B1"/>
    <w:rsid w:val="00CE1CF9"/>
    <w:rsid w:val="00D30F3F"/>
    <w:rsid w:val="00D33740"/>
    <w:rsid w:val="00D3486B"/>
    <w:rsid w:val="00D37555"/>
    <w:rsid w:val="00D44831"/>
    <w:rsid w:val="00D47BB6"/>
    <w:rsid w:val="00D6530B"/>
    <w:rsid w:val="00D77A49"/>
    <w:rsid w:val="00D86187"/>
    <w:rsid w:val="00D86610"/>
    <w:rsid w:val="00D9269F"/>
    <w:rsid w:val="00DD4852"/>
    <w:rsid w:val="00E014D5"/>
    <w:rsid w:val="00E13B63"/>
    <w:rsid w:val="00E303B8"/>
    <w:rsid w:val="00E30406"/>
    <w:rsid w:val="00E32D23"/>
    <w:rsid w:val="00E434C0"/>
    <w:rsid w:val="00E51EA7"/>
    <w:rsid w:val="00E52D04"/>
    <w:rsid w:val="00E73F90"/>
    <w:rsid w:val="00E81D9C"/>
    <w:rsid w:val="00E87CA4"/>
    <w:rsid w:val="00E975D0"/>
    <w:rsid w:val="00EC70E5"/>
    <w:rsid w:val="00EC7CFC"/>
    <w:rsid w:val="00EE6447"/>
    <w:rsid w:val="00F1045B"/>
    <w:rsid w:val="00F109DE"/>
    <w:rsid w:val="00F123B3"/>
    <w:rsid w:val="00F17034"/>
    <w:rsid w:val="00F36FD2"/>
    <w:rsid w:val="00F604BA"/>
    <w:rsid w:val="00F70662"/>
    <w:rsid w:val="00F72A7D"/>
    <w:rsid w:val="00F73296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1A7D14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aliases w:val="1_G"/>
    <w:qFormat/>
    <w:rsid w:val="00F1045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F1045B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 w:cs="Times New Roman"/>
      <w:sz w:val="18"/>
      <w:lang w:val="en-GB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F1045B"/>
    <w:rPr>
      <w:rFonts w:ascii="Times New Roman" w:hAnsi="Times New Roman" w:cs="Times New Roman"/>
      <w:sz w:val="18"/>
      <w:szCs w:val="20"/>
      <w:lang w:val="en-GB"/>
    </w:rPr>
  </w:style>
  <w:style w:type="character" w:styleId="Hyperlink">
    <w:name w:val="Hyperlink"/>
    <w:unhideWhenUsed/>
    <w:rsid w:val="00F1045B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4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04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E89D4C2F1938E46ADFF8A110320EBDD" ma:contentTypeVersion="11" ma:contentTypeDescription="Create a new document for eDocs" ma:contentTypeScope="" ma:versionID="05a5273d02f4fad2a74dbc0ce2717e0d">
  <xsd:schema xmlns:xsd="http://www.w3.org/2001/XMLSchema" xmlns:xs="http://www.w3.org/2001/XMLSchema" xmlns:p="http://schemas.microsoft.com/office/2006/metadata/properties" xmlns:ns1="http://schemas.microsoft.com/sharepoint/v3" xmlns:ns2="3df3cbce-1fc2-40c6-862c-cb7e7c3d8680" xmlns:ns3="2c7bd082-c999-4f26-b9ed-82dccdfc6414" targetNamespace="http://schemas.microsoft.com/office/2006/metadata/properties" ma:root="true" ma:fieldsID="911c9ef523462d5afc98bad67fa1ed1e" ns1:_="" ns2:_="" ns3:_="">
    <xsd:import namespace="http://schemas.microsoft.com/sharepoint/v3"/>
    <xsd:import namespace="3df3cbce-1fc2-40c6-862c-cb7e7c3d8680"/>
    <xsd:import namespace="2c7bd082-c999-4f26-b9ed-82dccdfc641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cbce-1fc2-40c6-862c-cb7e7c3d8680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9c9905c5-6069-4127-ab72-86ca0861185a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9c9905c5-6069-4127-ab72-86ca0861185a" ma:termSetId="90efb4c6-9db8-4ab8-b5d0-a64d06b76fd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9c9905c5-6069-4127-ab72-86ca0861185a" ma:termSetId="6e832c83-050b-48dc-ad1c-9a00fb71e2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9c9905c5-6069-4127-ab72-86ca0861185a" ma:termSetId="3bfd233e-e4b5-4528-8241-afa9e55df15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bd082-c999-4f26-b9ed-82dccdfc641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ab3ee-eed6-45a0-a136-11a701ee2ccd}" ma:internalName="TaxCatchAll" ma:showField="CatchAllData" ma:web="2c7bd082-c999-4f26-b9ed-82dccdfc6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463E52D3-4DA8-4F21-AE1F-0FDCC7B5777D}"/>
</file>

<file path=customXml/itemProps2.xml><?xml version="1.0" encoding="utf-8"?>
<ds:datastoreItem xmlns:ds="http://schemas.openxmlformats.org/officeDocument/2006/customXml" ds:itemID="{4B4136F0-0E1D-4F9C-861A-A4A8B7DD521F}"/>
</file>

<file path=customXml/itemProps3.xml><?xml version="1.0" encoding="utf-8"?>
<ds:datastoreItem xmlns:ds="http://schemas.openxmlformats.org/officeDocument/2006/customXml" ds:itemID="{B00F6937-D9D1-4923-9722-A02BC8B82BA5}"/>
</file>

<file path=customXml/itemProps4.xml><?xml version="1.0" encoding="utf-8"?>
<ds:datastoreItem xmlns:ds="http://schemas.openxmlformats.org/officeDocument/2006/customXml" ds:itemID="{63CD72A6-19E2-4291-BEAE-D49FD3C80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f3cbce-1fc2-40c6-862c-cb7e7c3d8680"/>
    <ds:schemaRef ds:uri="2c7bd082-c999-4f26-b9ed-82dccdfc6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1CB237A-F78B-4E0E-8AE0-96B61410830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2</cp:revision>
  <dcterms:created xsi:type="dcterms:W3CDTF">2022-11-04T15:31:00Z</dcterms:created>
  <dcterms:modified xsi:type="dcterms:W3CDTF">2022-11-04T15:31:00Z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_SecurityClassification">
    <vt:lpwstr>1;#Unclassified|48e59aef-4941-49be-a09f-d6143239bb71</vt:lpwstr>
  </property>
  <property fmtid="{D5CDD505-2E9C-101B-9397-08002B2CF9AE}" pid="3" name="_dlc_policyId">
    <vt:lpwstr>0x0101000BC94875665D404BB1351B53C41FD2C0|151133126</vt:lpwstr>
  </property>
  <property fmtid="{D5CDD505-2E9C-101B-9397-08002B2CF9AE}" pid="4" name="eDocs_SecurityClassificationTaxHTField0">
    <vt:lpwstr>Unclassified|48e59aef-4941-49be-a09f-d6143239bb71</vt:lpwstr>
  </property>
  <property fmtid="{D5CDD505-2E9C-101B-9397-08002B2CF9AE}" pid="5" name="eDocs_Year">
    <vt:lpwstr>6;#2022|a93113ae-f419-48c7-851a-f0b6b224d316</vt:lpwstr>
  </property>
  <property fmtid="{D5CDD505-2E9C-101B-9397-08002B2CF9AE}" pid="6" name="ContentTypeId">
    <vt:lpwstr>0x01010037C5AC3008AAB14799B0F32C039A8199</vt:lpwstr>
  </property>
  <property fmtid="{D5CDD505-2E9C-101B-9397-08002B2CF9AE}" pid="7" name="eDocs_SeriesSubSeries">
    <vt:lpwstr>7;#263|dd70c8d7-5873-40d0-93da-8d614877e6e3</vt:lpwstr>
  </property>
  <property fmtid="{D5CDD505-2E9C-101B-9397-08002B2CF9AE}" pid="8" name="eDocs_FileTopics">
    <vt:lpwstr>2;#Latin America|c3bbbe45-b965-4e97-beee-2250c514d006;#3;#South America|f046314b-73b8-43a2-9f4f-b9f05297064a;#8;#Caribbean|c0aeea86-b083-436d-a617-bff4b6bb2636;#9;#Central America|218c5da3-0c2b-4477-8043-6d43d1e0afda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