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49D95AFA"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47784816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Geneva</w:t>
      </w:r>
      <w:r w:rsidRPr="00610C27">
        <w:rPr>
          <w:rFonts w:cs="Calibri"/>
          <w:b/>
          <w:sz w:val="32"/>
          <w:szCs w:val="32"/>
          <w:lang w:val="en-US"/>
        </w:rPr>
        <w:t xml:space="preserve">, </w:t>
      </w:r>
      <w:r w:rsidR="00610C27" w:rsidRPr="00610C27">
        <w:rPr>
          <w:rFonts w:cs="Calibri"/>
          <w:b/>
          <w:sz w:val="32"/>
          <w:szCs w:val="32"/>
          <w:lang w:val="en-US"/>
        </w:rPr>
        <w:t>16</w:t>
      </w:r>
      <w:r w:rsidR="00342A7F" w:rsidRPr="00610C27">
        <w:rPr>
          <w:rFonts w:cs="Calibri"/>
          <w:b/>
          <w:sz w:val="32"/>
          <w:szCs w:val="32"/>
          <w:lang w:val="en-US"/>
        </w:rPr>
        <w:t>th</w:t>
      </w:r>
      <w:r w:rsidRPr="00610C27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610C27">
        <w:rPr>
          <w:rFonts w:cs="Calibri"/>
          <w:b/>
          <w:sz w:val="32"/>
          <w:szCs w:val="32"/>
          <w:lang w:val="en-US"/>
        </w:rPr>
        <w:t xml:space="preserve">of </w:t>
      </w:r>
      <w:r w:rsidR="00DA327A" w:rsidRPr="00610C27">
        <w:rPr>
          <w:rFonts w:cs="Calibri"/>
          <w:b/>
          <w:sz w:val="32"/>
          <w:szCs w:val="32"/>
          <w:lang w:val="en-US"/>
        </w:rPr>
        <w:t>November</w:t>
      </w:r>
      <w:r w:rsidR="00342A7F" w:rsidRPr="00610C27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51603E0D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4F11C6BF" w:rsidR="009F7133" w:rsidRPr="000C3A34" w:rsidRDefault="00D570E4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South Africa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1E8C1D4D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</w:t>
      </w:r>
      <w:r w:rsidR="004338A5">
        <w:rPr>
          <w:rFonts w:cstheme="minorHAnsi"/>
          <w:sz w:val="28"/>
          <w:szCs w:val="28"/>
          <w:lang w:val="en-US"/>
        </w:rPr>
        <w:t>r.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3037273C" w14:textId="7439AF2C" w:rsidR="00F13ED9" w:rsidRPr="004338A5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4338A5">
        <w:rPr>
          <w:rFonts w:ascii="Calibri" w:hAnsi="Calibri" w:cs="Calibri"/>
          <w:sz w:val="28"/>
          <w:szCs w:val="28"/>
          <w:lang w:val="en-US"/>
        </w:rPr>
        <w:t xml:space="preserve"> of South Africa and </w:t>
      </w:r>
      <w:r w:rsidR="00AB5690">
        <w:rPr>
          <w:rFonts w:ascii="Calibri" w:hAnsi="Calibri" w:cs="Calibri"/>
          <w:sz w:val="28"/>
          <w:szCs w:val="28"/>
          <w:lang w:val="en-US"/>
        </w:rPr>
        <w:t>c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ommends </w:t>
      </w:r>
      <w:r w:rsidR="009144FC">
        <w:rPr>
          <w:rFonts w:ascii="Calibri" w:hAnsi="Calibri" w:cs="Calibri"/>
          <w:sz w:val="28"/>
          <w:szCs w:val="28"/>
          <w:lang w:val="en-US"/>
        </w:rPr>
        <w:t>South Africa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for </w:t>
      </w:r>
      <w:r w:rsidR="002118E9">
        <w:rPr>
          <w:rFonts w:ascii="Calibri" w:hAnsi="Calibri" w:cs="Calibri"/>
          <w:sz w:val="28"/>
          <w:szCs w:val="28"/>
          <w:lang w:val="en-US"/>
        </w:rPr>
        <w:t xml:space="preserve">its 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progress in fighting child mortality and thus advancing </w:t>
      </w:r>
      <w:r w:rsidR="00772757" w:rsidRPr="00CB5EA8">
        <w:rPr>
          <w:rFonts w:ascii="Calibri" w:hAnsi="Calibri" w:cs="Calibri"/>
          <w:sz w:val="28"/>
          <w:szCs w:val="28"/>
          <w:lang w:val="en-US"/>
        </w:rPr>
        <w:t>S</w:t>
      </w:r>
      <w:r w:rsidR="002118E9" w:rsidRPr="00CB5EA8">
        <w:rPr>
          <w:rFonts w:ascii="Calibri" w:hAnsi="Calibri" w:cs="Calibri"/>
          <w:sz w:val="28"/>
          <w:szCs w:val="28"/>
          <w:lang w:val="en-US"/>
        </w:rPr>
        <w:t>DG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 No. 4.</w:t>
      </w:r>
    </w:p>
    <w:p w14:paraId="4EE90795" w14:textId="77777777"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07109D38" w:rsidR="00F13ED9" w:rsidRPr="00CE2927" w:rsidRDefault="00F13ED9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2118E9">
        <w:rPr>
          <w:rFonts w:ascii="Calibri" w:hAnsi="Calibri" w:cs="Calibri"/>
          <w:color w:val="auto"/>
          <w:sz w:val="28"/>
          <w:szCs w:val="28"/>
          <w:lang w:val="en-US"/>
        </w:rPr>
        <w:t xml:space="preserve">the state of migrant rights, the right to education and gender-based violence. </w:t>
      </w:r>
    </w:p>
    <w:p w14:paraId="667E42A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3F785E2C" w14:textId="3B3885F7" w:rsidR="002118E9" w:rsidRPr="002118E9" w:rsidRDefault="002118E9" w:rsidP="002118E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118E9">
        <w:rPr>
          <w:rFonts w:ascii="Calibri" w:hAnsi="Calibri" w:cs="Calibri"/>
          <w:sz w:val="28"/>
          <w:szCs w:val="28"/>
          <w:lang w:val="en-US"/>
        </w:rPr>
        <w:t xml:space="preserve">Protect and fulfil migrants' rights, </w:t>
      </w:r>
      <w:proofErr w:type="gramStart"/>
      <w:r w:rsidRPr="002118E9">
        <w:rPr>
          <w:rFonts w:ascii="Calibri" w:hAnsi="Calibri" w:cs="Calibri"/>
          <w:sz w:val="28"/>
          <w:szCs w:val="28"/>
          <w:lang w:val="en-US"/>
        </w:rPr>
        <w:t>in particular by</w:t>
      </w:r>
      <w:proofErr w:type="gramEnd"/>
      <w:r w:rsidRPr="002118E9">
        <w:rPr>
          <w:rFonts w:ascii="Calibri" w:hAnsi="Calibri" w:cs="Calibri"/>
          <w:sz w:val="28"/>
          <w:szCs w:val="28"/>
          <w:lang w:val="en-US"/>
        </w:rPr>
        <w:t xml:space="preserve"> effectively prosecuting offences committed against them, by ensuring access to education for children and by improving migrants’ living conditions</w:t>
      </w:r>
      <w:r w:rsidR="00E7174B">
        <w:rPr>
          <w:rFonts w:ascii="Calibri" w:hAnsi="Calibri" w:cs="Calibri"/>
          <w:sz w:val="28"/>
          <w:szCs w:val="28"/>
          <w:lang w:val="en-US"/>
        </w:rPr>
        <w:t>.</w:t>
      </w:r>
    </w:p>
    <w:p w14:paraId="3679BCDD" w14:textId="25FC6879" w:rsidR="002118E9" w:rsidRPr="002118E9" w:rsidRDefault="002118E9" w:rsidP="002118E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118E9">
        <w:rPr>
          <w:rFonts w:ascii="Calibri" w:hAnsi="Calibri" w:cs="Calibri"/>
          <w:sz w:val="28"/>
          <w:szCs w:val="28"/>
          <w:lang w:val="en-US"/>
        </w:rPr>
        <w:t xml:space="preserve">Improve on equal chances for the youth irrespective of families’ socioeconomic situation or ethnic background or gender, </w:t>
      </w:r>
      <w:proofErr w:type="gramStart"/>
      <w:r w:rsidRPr="002118E9">
        <w:rPr>
          <w:rFonts w:ascii="Calibri" w:hAnsi="Calibri" w:cs="Calibri"/>
          <w:sz w:val="28"/>
          <w:szCs w:val="28"/>
          <w:lang w:val="en-US"/>
        </w:rPr>
        <w:t>in particular by</w:t>
      </w:r>
      <w:proofErr w:type="gramEnd"/>
      <w:r w:rsidRPr="002118E9">
        <w:rPr>
          <w:rFonts w:ascii="Calibri" w:hAnsi="Calibri" w:cs="Calibri"/>
          <w:sz w:val="28"/>
          <w:szCs w:val="28"/>
          <w:lang w:val="en-US"/>
        </w:rPr>
        <w:t xml:space="preserve"> ensuring equal access to quality primary, se</w:t>
      </w:r>
      <w:r>
        <w:rPr>
          <w:rFonts w:ascii="Calibri" w:hAnsi="Calibri" w:cs="Calibri"/>
          <w:sz w:val="28"/>
          <w:szCs w:val="28"/>
          <w:lang w:val="en-US"/>
        </w:rPr>
        <w:t>condary and tertiary education.</w:t>
      </w:r>
    </w:p>
    <w:p w14:paraId="3C84ADED" w14:textId="03A70961" w:rsidR="00280E16" w:rsidRPr="002118E9" w:rsidRDefault="00361D86" w:rsidP="002118E9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Enhance</w:t>
      </w:r>
      <w:r w:rsidRPr="002118E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measures to </w:t>
      </w:r>
      <w:r w:rsidR="00772757">
        <w:rPr>
          <w:rFonts w:ascii="Calibri" w:hAnsi="Calibri" w:cs="Calibri"/>
          <w:sz w:val="28"/>
          <w:szCs w:val="28"/>
          <w:lang w:val="en-US"/>
        </w:rPr>
        <w:t>protect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 victims</w:t>
      </w:r>
      <w:r w:rsidR="00772757">
        <w:rPr>
          <w:rFonts w:ascii="Calibri" w:hAnsi="Calibri" w:cs="Calibri"/>
          <w:sz w:val="28"/>
          <w:szCs w:val="28"/>
          <w:lang w:val="en-US"/>
        </w:rPr>
        <w:t xml:space="preserve"> of gender based and sexual violence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 from secondary </w:t>
      </w:r>
      <w:proofErr w:type="spellStart"/>
      <w:r w:rsidR="002118E9" w:rsidRPr="002118E9">
        <w:rPr>
          <w:rFonts w:ascii="Calibri" w:hAnsi="Calibri" w:cs="Calibri"/>
          <w:sz w:val="28"/>
          <w:szCs w:val="28"/>
          <w:lang w:val="en-US"/>
        </w:rPr>
        <w:t>victimisation</w:t>
      </w:r>
      <w:proofErr w:type="spellEnd"/>
      <w:r w:rsidR="002118E9" w:rsidRPr="002118E9">
        <w:rPr>
          <w:rFonts w:ascii="Calibri" w:hAnsi="Calibri" w:cs="Calibri"/>
          <w:sz w:val="28"/>
          <w:szCs w:val="28"/>
          <w:lang w:val="en-US"/>
        </w:rPr>
        <w:t xml:space="preserve"> by </w:t>
      </w:r>
      <w:r>
        <w:rPr>
          <w:rFonts w:ascii="Calibri" w:hAnsi="Calibri" w:cs="Calibri"/>
          <w:sz w:val="28"/>
          <w:szCs w:val="28"/>
          <w:lang w:val="en-US"/>
        </w:rPr>
        <w:t>frontline workers, such as police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>, ensure access to justice</w:t>
      </w:r>
      <w:r>
        <w:rPr>
          <w:rFonts w:ascii="Calibri" w:hAnsi="Calibri" w:cs="Calibri"/>
          <w:sz w:val="28"/>
          <w:szCs w:val="28"/>
          <w:lang w:val="en-US"/>
        </w:rPr>
        <w:t xml:space="preserve"> by tackling the backlogs and duration of court cases</w:t>
      </w:r>
      <w:r w:rsidR="002118E9" w:rsidRPr="002118E9">
        <w:rPr>
          <w:rFonts w:ascii="Calibri" w:hAnsi="Calibri" w:cs="Calibri"/>
          <w:sz w:val="28"/>
          <w:szCs w:val="28"/>
          <w:lang w:val="en-US"/>
        </w:rPr>
        <w:t>, and create sufficient shelter infrastructure.</w:t>
      </w:r>
    </w:p>
    <w:p w14:paraId="480FA8D0" w14:textId="77777777" w:rsidR="002118E9" w:rsidRDefault="002118E9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61D411DB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E7174B">
        <w:rPr>
          <w:rFonts w:asciiTheme="minorHAnsi" w:hAnsiTheme="minorHAnsi" w:cstheme="minorHAnsi"/>
          <w:sz w:val="28"/>
          <w:szCs w:val="28"/>
          <w:lang w:val="en-US"/>
        </w:rPr>
        <w:t>r.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766C3FEE" w14:textId="77777777" w:rsidR="00772757" w:rsidRPr="00772757" w:rsidRDefault="00772757" w:rsidP="00772757">
      <w:pPr>
        <w:spacing w:after="0" w:line="240" w:lineRule="auto"/>
        <w:jc w:val="both"/>
        <w:rPr>
          <w:rFonts w:asciiTheme="majorBidi" w:eastAsia="Times New Roman" w:hAnsiTheme="majorBidi" w:cstheme="majorBidi"/>
          <w:highlight w:val="white"/>
          <w:lang w:val="en-GB"/>
        </w:rPr>
      </w:pPr>
    </w:p>
    <w:sectPr w:rsidR="00772757" w:rsidRPr="00772757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DE4D" w14:textId="77777777" w:rsidR="00F36A78" w:rsidRDefault="00F36A78">
      <w:pPr>
        <w:spacing w:after="0" w:line="240" w:lineRule="auto"/>
      </w:pPr>
      <w:r>
        <w:separator/>
      </w:r>
    </w:p>
  </w:endnote>
  <w:endnote w:type="continuationSeparator" w:id="0">
    <w:p w14:paraId="55B66CA7" w14:textId="77777777" w:rsidR="00F36A78" w:rsidRDefault="00F3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5224E559" w14:textId="1CE8FDB4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3D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C94C" w14:textId="77777777" w:rsidR="00F36A78" w:rsidRDefault="00F36A78">
      <w:pPr>
        <w:spacing w:after="0" w:line="240" w:lineRule="auto"/>
      </w:pPr>
      <w:r>
        <w:separator/>
      </w:r>
    </w:p>
  </w:footnote>
  <w:footnote w:type="continuationSeparator" w:id="0">
    <w:p w14:paraId="4B355F9E" w14:textId="77777777" w:rsidR="00F36A78" w:rsidRDefault="00F3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D84"/>
    <w:multiLevelType w:val="multilevel"/>
    <w:tmpl w:val="52C6E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6DE1"/>
    <w:multiLevelType w:val="hybridMultilevel"/>
    <w:tmpl w:val="29ECA2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982"/>
    <w:multiLevelType w:val="hybridMultilevel"/>
    <w:tmpl w:val="43F8D23A"/>
    <w:lvl w:ilvl="0" w:tplc="38160258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6A6"/>
    <w:multiLevelType w:val="multilevel"/>
    <w:tmpl w:val="84F42F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392D0D"/>
    <w:multiLevelType w:val="multilevel"/>
    <w:tmpl w:val="F182A37E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976B77"/>
    <w:multiLevelType w:val="multilevel"/>
    <w:tmpl w:val="E1EA62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6A02823"/>
    <w:multiLevelType w:val="hybridMultilevel"/>
    <w:tmpl w:val="94D643FA"/>
    <w:lvl w:ilvl="0" w:tplc="AACE47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E56A9"/>
    <w:multiLevelType w:val="hybridMultilevel"/>
    <w:tmpl w:val="CE9A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2620"/>
    <w:multiLevelType w:val="multilevel"/>
    <w:tmpl w:val="8D5C69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AF977CC"/>
    <w:multiLevelType w:val="hybridMultilevel"/>
    <w:tmpl w:val="2E3E74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200AD"/>
    <w:multiLevelType w:val="hybridMultilevel"/>
    <w:tmpl w:val="70DAD8BA"/>
    <w:lvl w:ilvl="0" w:tplc="AD6A2FDC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801282">
    <w:abstractNumId w:val="1"/>
  </w:num>
  <w:num w:numId="2" w16cid:durableId="1579558693">
    <w:abstractNumId w:val="2"/>
  </w:num>
  <w:num w:numId="3" w16cid:durableId="2084715801">
    <w:abstractNumId w:val="12"/>
  </w:num>
  <w:num w:numId="4" w16cid:durableId="11201082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3935685">
    <w:abstractNumId w:val="14"/>
  </w:num>
  <w:num w:numId="6" w16cid:durableId="1024672712">
    <w:abstractNumId w:val="13"/>
  </w:num>
  <w:num w:numId="7" w16cid:durableId="1947539606">
    <w:abstractNumId w:val="17"/>
  </w:num>
  <w:num w:numId="8" w16cid:durableId="347023063">
    <w:abstractNumId w:val="9"/>
  </w:num>
  <w:num w:numId="9" w16cid:durableId="740492183">
    <w:abstractNumId w:val="5"/>
  </w:num>
  <w:num w:numId="10" w16cid:durableId="1674605319">
    <w:abstractNumId w:val="3"/>
  </w:num>
  <w:num w:numId="11" w16cid:durableId="975794978">
    <w:abstractNumId w:val="11"/>
  </w:num>
  <w:num w:numId="12" w16cid:durableId="242297242">
    <w:abstractNumId w:val="0"/>
  </w:num>
  <w:num w:numId="13" w16cid:durableId="1991402687">
    <w:abstractNumId w:val="10"/>
  </w:num>
  <w:num w:numId="14" w16cid:durableId="2105763731">
    <w:abstractNumId w:val="7"/>
  </w:num>
  <w:num w:numId="15" w16cid:durableId="2009555875">
    <w:abstractNumId w:val="6"/>
  </w:num>
  <w:num w:numId="16" w16cid:durableId="466968784">
    <w:abstractNumId w:val="8"/>
  </w:num>
  <w:num w:numId="17" w16cid:durableId="1091514381">
    <w:abstractNumId w:val="4"/>
  </w:num>
  <w:num w:numId="18" w16cid:durableId="1373265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33"/>
    <w:rsid w:val="000027F5"/>
    <w:rsid w:val="00003B5A"/>
    <w:rsid w:val="00050E41"/>
    <w:rsid w:val="000902F0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87FC9"/>
    <w:rsid w:val="00196926"/>
    <w:rsid w:val="001A30B7"/>
    <w:rsid w:val="001B15B3"/>
    <w:rsid w:val="001B7266"/>
    <w:rsid w:val="001D676F"/>
    <w:rsid w:val="002118E9"/>
    <w:rsid w:val="00240959"/>
    <w:rsid w:val="002804EB"/>
    <w:rsid w:val="00280E16"/>
    <w:rsid w:val="00295326"/>
    <w:rsid w:val="00297568"/>
    <w:rsid w:val="002D67ED"/>
    <w:rsid w:val="002F4485"/>
    <w:rsid w:val="003027E2"/>
    <w:rsid w:val="00342A7F"/>
    <w:rsid w:val="00361D86"/>
    <w:rsid w:val="003B7B3D"/>
    <w:rsid w:val="003E5769"/>
    <w:rsid w:val="00415EBA"/>
    <w:rsid w:val="004338A5"/>
    <w:rsid w:val="004355F9"/>
    <w:rsid w:val="004A46E1"/>
    <w:rsid w:val="004B653D"/>
    <w:rsid w:val="004C54A8"/>
    <w:rsid w:val="004E78C7"/>
    <w:rsid w:val="00543D95"/>
    <w:rsid w:val="00547718"/>
    <w:rsid w:val="00556993"/>
    <w:rsid w:val="00566B99"/>
    <w:rsid w:val="00581577"/>
    <w:rsid w:val="005A4514"/>
    <w:rsid w:val="005B1998"/>
    <w:rsid w:val="005E4AC0"/>
    <w:rsid w:val="006078CD"/>
    <w:rsid w:val="006100C3"/>
    <w:rsid w:val="00610C27"/>
    <w:rsid w:val="00624FC8"/>
    <w:rsid w:val="00625CB8"/>
    <w:rsid w:val="0063250B"/>
    <w:rsid w:val="006464EC"/>
    <w:rsid w:val="00654061"/>
    <w:rsid w:val="00672C10"/>
    <w:rsid w:val="006C1361"/>
    <w:rsid w:val="00712F93"/>
    <w:rsid w:val="00744CE1"/>
    <w:rsid w:val="00772757"/>
    <w:rsid w:val="00773A3B"/>
    <w:rsid w:val="007A3E41"/>
    <w:rsid w:val="007B5321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F276B"/>
    <w:rsid w:val="00911FB9"/>
    <w:rsid w:val="009144FC"/>
    <w:rsid w:val="00921504"/>
    <w:rsid w:val="0097521E"/>
    <w:rsid w:val="009A2076"/>
    <w:rsid w:val="009A3839"/>
    <w:rsid w:val="009D387C"/>
    <w:rsid w:val="009F70D6"/>
    <w:rsid w:val="009F7133"/>
    <w:rsid w:val="00A4792E"/>
    <w:rsid w:val="00A5747B"/>
    <w:rsid w:val="00A910FD"/>
    <w:rsid w:val="00A9210B"/>
    <w:rsid w:val="00AA6E28"/>
    <w:rsid w:val="00AB5690"/>
    <w:rsid w:val="00AB5DD9"/>
    <w:rsid w:val="00B0131D"/>
    <w:rsid w:val="00B46734"/>
    <w:rsid w:val="00B56EE0"/>
    <w:rsid w:val="00B62355"/>
    <w:rsid w:val="00B67E2C"/>
    <w:rsid w:val="00B71F74"/>
    <w:rsid w:val="00BA4179"/>
    <w:rsid w:val="00BF2CC2"/>
    <w:rsid w:val="00BF336A"/>
    <w:rsid w:val="00C04AA9"/>
    <w:rsid w:val="00C0557F"/>
    <w:rsid w:val="00C07A3F"/>
    <w:rsid w:val="00C1510D"/>
    <w:rsid w:val="00C246AF"/>
    <w:rsid w:val="00C32891"/>
    <w:rsid w:val="00C56062"/>
    <w:rsid w:val="00CB5BA4"/>
    <w:rsid w:val="00CB5EA8"/>
    <w:rsid w:val="00CC1C02"/>
    <w:rsid w:val="00CE2927"/>
    <w:rsid w:val="00CE4AF9"/>
    <w:rsid w:val="00D05393"/>
    <w:rsid w:val="00D06675"/>
    <w:rsid w:val="00D27056"/>
    <w:rsid w:val="00D37B28"/>
    <w:rsid w:val="00D37F60"/>
    <w:rsid w:val="00D40E18"/>
    <w:rsid w:val="00D4270E"/>
    <w:rsid w:val="00D5115B"/>
    <w:rsid w:val="00D570E4"/>
    <w:rsid w:val="00D5783C"/>
    <w:rsid w:val="00D62828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5196"/>
    <w:rsid w:val="00E7174B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35670"/>
    <w:rsid w:val="00F36A78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567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3567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5670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5670"/>
    <w:rPr>
      <w:rFonts w:ascii="Times New Roman" w:hAnsi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06353-18CB-4C12-A353-555643AB8065}"/>
</file>

<file path=customXml/itemProps2.xml><?xml version="1.0" encoding="utf-8"?>
<ds:datastoreItem xmlns:ds="http://schemas.openxmlformats.org/officeDocument/2006/customXml" ds:itemID="{ECAC746E-9FB8-4ED8-88F4-F0EA56A01D92}"/>
</file>

<file path=customXml/itemProps3.xml><?xml version="1.0" encoding="utf-8"?>
<ds:datastoreItem xmlns:ds="http://schemas.openxmlformats.org/officeDocument/2006/customXml" ds:itemID="{26E707AA-FE56-411A-A69A-33EEAF6CEC68}"/>
</file>

<file path=customXml/itemProps4.xml><?xml version="1.0" encoding="utf-8"?>
<ds:datastoreItem xmlns:ds="http://schemas.openxmlformats.org/officeDocument/2006/customXml" ds:itemID="{E6D277EE-E95F-4B9A-A689-DAA2B902C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Microsoft Office-Benutzer</cp:lastModifiedBy>
  <cp:revision>2</cp:revision>
  <dcterms:created xsi:type="dcterms:W3CDTF">2022-11-10T14:08:00Z</dcterms:created>
  <dcterms:modified xsi:type="dcterms:W3CDTF">2022-11-10T14:08:00Z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