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07686BE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674410">
        <w:rPr>
          <w:rFonts w:ascii="Arial" w:eastAsia="Times New Roman" w:hAnsi="Arial" w:cs="Arial"/>
          <w:b/>
        </w:rPr>
        <w:t>41</w:t>
      </w:r>
      <w:r w:rsidR="00674410" w:rsidRPr="00674410">
        <w:rPr>
          <w:rFonts w:ascii="Arial" w:eastAsia="Times New Roman" w:hAnsi="Arial" w:cs="Arial"/>
          <w:b/>
          <w:vertAlign w:val="superscript"/>
        </w:rPr>
        <w:t>st</w:t>
      </w:r>
      <w:r w:rsidR="00674410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063F2382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D317C2">
        <w:rPr>
          <w:rFonts w:ascii="Arial" w:eastAsia="Times New Roman" w:hAnsi="Arial" w:cs="Arial"/>
          <w:b/>
        </w:rPr>
        <w:t xml:space="preserve">the Kingdom of </w:t>
      </w:r>
      <w:r w:rsidR="00F75C2B">
        <w:rPr>
          <w:rFonts w:ascii="Arial" w:eastAsia="Times New Roman" w:hAnsi="Arial" w:cs="Arial"/>
          <w:b/>
        </w:rPr>
        <w:t>Morocco</w:t>
      </w:r>
    </w:p>
    <w:p w14:paraId="45A73836" w14:textId="4872F888" w:rsidR="00243D6B" w:rsidRPr="006544AB" w:rsidRDefault="00F75C2B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74410">
        <w:rPr>
          <w:rFonts w:ascii="Arial" w:hAnsi="Arial" w:cs="Arial"/>
        </w:rPr>
        <w:t xml:space="preserve"> November</w:t>
      </w:r>
      <w:r w:rsidR="00243D6B" w:rsidRPr="006544AB">
        <w:rPr>
          <w:rFonts w:ascii="Arial" w:hAnsi="Arial" w:cs="Arial"/>
        </w:rPr>
        <w:t xml:space="preserve"> 202</w:t>
      </w:r>
      <w:r w:rsidR="00674410">
        <w:rPr>
          <w:rFonts w:ascii="Arial" w:hAnsi="Arial" w:cs="Arial"/>
        </w:rPr>
        <w:t>2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BC3508" w:rsidRDefault="006E00D4" w:rsidP="002C0B4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BC3508">
        <w:rPr>
          <w:rFonts w:ascii="Arial" w:hAnsi="Arial" w:cs="Arial"/>
          <w:b/>
          <w:bCs/>
          <w:sz w:val="26"/>
          <w:szCs w:val="26"/>
        </w:rPr>
        <w:t>President</w:t>
      </w:r>
      <w:r w:rsidR="00D3728B" w:rsidRPr="00BC3508">
        <w:rPr>
          <w:rFonts w:ascii="Arial" w:hAnsi="Arial" w:cs="Arial"/>
          <w:b/>
          <w:bCs/>
          <w:sz w:val="26"/>
          <w:szCs w:val="26"/>
        </w:rPr>
        <w:t>,</w:t>
      </w:r>
    </w:p>
    <w:p w14:paraId="38EC8D4F" w14:textId="77777777" w:rsidR="00BE30B4" w:rsidRPr="00BC3508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6"/>
          <w:szCs w:val="26"/>
        </w:rPr>
      </w:pPr>
    </w:p>
    <w:p w14:paraId="5F91355F" w14:textId="54EBAF05" w:rsidR="006F1F47" w:rsidRPr="00BC3508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6"/>
          <w:szCs w:val="26"/>
        </w:rPr>
      </w:pPr>
      <w:r w:rsidRPr="00BC3508">
        <w:rPr>
          <w:rFonts w:ascii="Arial" w:hAnsi="Arial" w:cs="Arial"/>
          <w:sz w:val="26"/>
          <w:szCs w:val="26"/>
        </w:rPr>
        <w:t>Indonesia</w:t>
      </w:r>
      <w:r w:rsidR="005443B9">
        <w:rPr>
          <w:rFonts w:ascii="Arial" w:hAnsi="Arial" w:cs="Arial"/>
          <w:sz w:val="26"/>
          <w:szCs w:val="26"/>
        </w:rPr>
        <w:t xml:space="preserve"> warmly welcomes the delegation of Morocco and</w:t>
      </w:r>
      <w:r w:rsidRPr="00BC3508">
        <w:rPr>
          <w:rFonts w:ascii="Arial" w:hAnsi="Arial" w:cs="Arial"/>
          <w:sz w:val="26"/>
          <w:szCs w:val="26"/>
        </w:rPr>
        <w:t xml:space="preserve"> </w:t>
      </w:r>
      <w:bookmarkStart w:id="0" w:name="_Hlk84498754"/>
      <w:r w:rsidR="004E5C59" w:rsidRPr="00BC3508">
        <w:rPr>
          <w:rFonts w:ascii="Arial" w:hAnsi="Arial" w:cs="Arial"/>
          <w:sz w:val="26"/>
          <w:szCs w:val="26"/>
        </w:rPr>
        <w:t>thanks the</w:t>
      </w:r>
      <w:r w:rsidR="005443B9">
        <w:rPr>
          <w:rFonts w:ascii="Arial" w:hAnsi="Arial" w:cs="Arial"/>
          <w:sz w:val="26"/>
          <w:szCs w:val="26"/>
        </w:rPr>
        <w:t xml:space="preserve">m </w:t>
      </w:r>
      <w:r w:rsidR="004E5C59" w:rsidRPr="00BC3508">
        <w:rPr>
          <w:rFonts w:ascii="Arial" w:hAnsi="Arial" w:cs="Arial"/>
          <w:sz w:val="26"/>
          <w:szCs w:val="26"/>
        </w:rPr>
        <w:t xml:space="preserve">for their report. </w:t>
      </w:r>
    </w:p>
    <w:p w14:paraId="349253EF" w14:textId="77777777" w:rsidR="004E5C59" w:rsidRPr="00BC3508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6"/>
          <w:szCs w:val="26"/>
        </w:rPr>
      </w:pPr>
    </w:p>
    <w:p w14:paraId="3023B764" w14:textId="1BC748C8" w:rsidR="001B7F4C" w:rsidRPr="00BC3508" w:rsidRDefault="004E5C59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6"/>
          <w:szCs w:val="26"/>
        </w:rPr>
      </w:pPr>
      <w:r w:rsidRPr="00BC3508">
        <w:rPr>
          <w:rFonts w:ascii="Arial" w:hAnsi="Arial" w:cs="Arial"/>
          <w:sz w:val="26"/>
          <w:szCs w:val="26"/>
        </w:rPr>
        <w:t xml:space="preserve">Indonesia </w:t>
      </w:r>
      <w:r w:rsidR="00D317C2" w:rsidRPr="00BC3508">
        <w:rPr>
          <w:rFonts w:ascii="Arial" w:hAnsi="Arial" w:cs="Arial"/>
          <w:sz w:val="26"/>
          <w:szCs w:val="26"/>
        </w:rPr>
        <w:t xml:space="preserve">welcomes </w:t>
      </w:r>
      <w:r w:rsidR="00F75C2B" w:rsidRPr="00BC3508">
        <w:rPr>
          <w:rFonts w:ascii="Arial" w:hAnsi="Arial" w:cs="Arial"/>
          <w:sz w:val="26"/>
          <w:szCs w:val="26"/>
        </w:rPr>
        <w:t>the adoption of Morocco’s National Action Plan for Democracy and Human Rights</w:t>
      </w:r>
      <w:r w:rsidR="00777854" w:rsidRPr="00BC3508">
        <w:rPr>
          <w:rFonts w:ascii="Arial" w:hAnsi="Arial" w:cs="Arial"/>
          <w:sz w:val="26"/>
          <w:szCs w:val="26"/>
        </w:rPr>
        <w:t xml:space="preserve"> since its third UPR cycle</w:t>
      </w:r>
      <w:r w:rsidR="00F75C2B" w:rsidRPr="00BC3508">
        <w:rPr>
          <w:rFonts w:ascii="Arial" w:hAnsi="Arial" w:cs="Arial"/>
          <w:sz w:val="26"/>
          <w:szCs w:val="26"/>
        </w:rPr>
        <w:t>, and the range of progress that has been made in this regard.</w:t>
      </w:r>
    </w:p>
    <w:p w14:paraId="0AA79ED2" w14:textId="77777777" w:rsidR="00D317C2" w:rsidRPr="00BC3508" w:rsidRDefault="00D317C2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6"/>
          <w:szCs w:val="26"/>
        </w:rPr>
      </w:pPr>
    </w:p>
    <w:p w14:paraId="4FF26481" w14:textId="031CA13A" w:rsidR="001B7F4C" w:rsidRPr="00BC3508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6"/>
          <w:szCs w:val="26"/>
        </w:rPr>
      </w:pPr>
      <w:r w:rsidRPr="00BC3508">
        <w:rPr>
          <w:rFonts w:ascii="Arial" w:hAnsi="Arial" w:cs="Arial"/>
          <w:sz w:val="26"/>
          <w:szCs w:val="26"/>
        </w:rPr>
        <w:t>To further improve progress in the promotion and protection of human rights</w:t>
      </w:r>
      <w:r w:rsidR="00F75C2B" w:rsidRPr="00BC3508">
        <w:rPr>
          <w:rFonts w:ascii="Arial" w:hAnsi="Arial" w:cs="Arial"/>
          <w:sz w:val="26"/>
          <w:szCs w:val="26"/>
        </w:rPr>
        <w:t xml:space="preserve"> in Morocco</w:t>
      </w:r>
      <w:r w:rsidR="00B661C3" w:rsidRPr="00BC3508">
        <w:rPr>
          <w:rFonts w:ascii="Arial" w:hAnsi="Arial" w:cs="Arial"/>
          <w:sz w:val="26"/>
          <w:szCs w:val="26"/>
        </w:rPr>
        <w:t>,</w:t>
      </w:r>
      <w:r w:rsidRPr="00BC3508">
        <w:rPr>
          <w:rFonts w:ascii="Arial" w:hAnsi="Arial" w:cs="Arial"/>
          <w:sz w:val="26"/>
          <w:szCs w:val="26"/>
        </w:rPr>
        <w:t xml:space="preserve"> Indonesia </w:t>
      </w:r>
      <w:r w:rsidR="00BC3F70" w:rsidRPr="00BC3508">
        <w:rPr>
          <w:rFonts w:ascii="Arial" w:hAnsi="Arial" w:cs="Arial"/>
          <w:sz w:val="26"/>
          <w:szCs w:val="26"/>
        </w:rPr>
        <w:t>offers the following recommendations</w:t>
      </w:r>
      <w:r w:rsidRPr="00BC3508">
        <w:rPr>
          <w:rFonts w:ascii="Arial" w:hAnsi="Arial" w:cs="Arial"/>
          <w:sz w:val="26"/>
          <w:szCs w:val="26"/>
        </w:rPr>
        <w:t>:</w:t>
      </w:r>
    </w:p>
    <w:p w14:paraId="3998C075" w14:textId="77777777" w:rsidR="00C64732" w:rsidRPr="00BC3508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</w:p>
    <w:p w14:paraId="33B91B6D" w14:textId="00A6C971" w:rsidR="00302F4C" w:rsidRPr="00BC3508" w:rsidRDefault="00302F4C" w:rsidP="00145DF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To strengthen </w:t>
      </w:r>
      <w:r w:rsidR="00F75C2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efforts</w:t>
      </w: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  <w:r w:rsidR="00F75C2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in protecting the right to freedom of</w:t>
      </w:r>
      <w:r w:rsidR="00BC3508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opinion and expression,</w:t>
      </w:r>
      <w:r w:rsidR="00F75C2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peaceful assembly and association</w:t>
      </w:r>
      <w:r w:rsidR="00BC3508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;</w:t>
      </w:r>
    </w:p>
    <w:p w14:paraId="508C9BBD" w14:textId="7732A342" w:rsidR="001A76EE" w:rsidRPr="00BC3508" w:rsidRDefault="00302F4C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To </w:t>
      </w:r>
      <w:r w:rsidR="00BC3508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strengthen measures in ensuring access to health care services by persons with disabilities</w:t>
      </w:r>
      <w:r w:rsidR="001A76EE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; and</w:t>
      </w:r>
    </w:p>
    <w:p w14:paraId="30088632" w14:textId="4F58CC9C" w:rsidR="00DA5577" w:rsidRPr="00BC3508" w:rsidRDefault="00302F4C" w:rsidP="00DA55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sz w:val="26"/>
          <w:szCs w:val="26"/>
        </w:rPr>
      </w:pP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To c</w:t>
      </w:r>
      <w:r w:rsidR="001247AD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ontinue efforts in</w:t>
      </w:r>
      <w:r w:rsidR="00F75C2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  <w:r w:rsidR="00F7644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producing measurable progress to prevent all </w:t>
      </w:r>
      <w:r w:rsidR="00BC3508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acts of </w:t>
      </w:r>
      <w:r w:rsidR="00F7644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torture and ill-treatment</w:t>
      </w:r>
      <w:r w:rsidR="00DA5577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, </w:t>
      </w:r>
      <w:r w:rsidR="00DA5577" w:rsidRPr="00BC3508">
        <w:rPr>
          <w:rFonts w:ascii="Arial" w:hAnsi="Arial" w:cs="Arial"/>
          <w:color w:val="000000" w:themeColor="text1"/>
          <w:sz w:val="26"/>
          <w:szCs w:val="26"/>
          <w:lang w:val="fr-CH"/>
        </w:rPr>
        <w:t xml:space="preserve">including during arrest, interrogation and detention. </w:t>
      </w:r>
    </w:p>
    <w:bookmarkEnd w:id="0"/>
    <w:p w14:paraId="5E2E663A" w14:textId="49AFB3C3" w:rsidR="000E0B79" w:rsidRPr="00BC3508" w:rsidRDefault="000E0B79" w:rsidP="00F75C2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Indonesia wishes the </w:t>
      </w:r>
      <w:r w:rsidR="00F75C2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Kingdom of </w:t>
      </w:r>
      <w:r w:rsidR="007B0E6B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Morocco</w:t>
      </w:r>
      <w:r w:rsidR="00D317C2"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a successful review. </w:t>
      </w:r>
    </w:p>
    <w:p w14:paraId="7623474F" w14:textId="77777777" w:rsidR="000E0B79" w:rsidRPr="00BC3508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</w:p>
    <w:p w14:paraId="633B524F" w14:textId="772EEC5B" w:rsidR="00EF60C8" w:rsidRPr="00BC3508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BC350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I thank you</w:t>
      </w:r>
      <w:r w:rsidR="008C7AC6" w:rsidRPr="00BC3508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338C620" w14:textId="77777777" w:rsidR="00EF60C8" w:rsidRPr="00BC3508" w:rsidRDefault="00EF60C8" w:rsidP="007778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6"/>
          <w:szCs w:val="26"/>
        </w:rPr>
      </w:pPr>
    </w:p>
    <w:p w14:paraId="234EF76B" w14:textId="15C6B00C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 w:rsidRPr="00BC3508">
        <w:rPr>
          <w:rFonts w:ascii="Arial" w:eastAsia="Times New Roman" w:hAnsi="Arial" w:cs="Arial"/>
          <w:sz w:val="26"/>
          <w:szCs w:val="26"/>
        </w:rPr>
        <w:br/>
        <w:t>(</w:t>
      </w:r>
      <w:r w:rsidRPr="00BC3508">
        <w:rPr>
          <w:rFonts w:ascii="Arial" w:eastAsia="Times New Roman" w:hAnsi="Arial" w:cs="Arial"/>
          <w:b/>
          <w:bCs/>
          <w:sz w:val="26"/>
          <w:szCs w:val="26"/>
        </w:rPr>
        <w:t>Ma</w:t>
      </w:r>
      <w:r w:rsidR="00206F49" w:rsidRPr="00BC3508">
        <w:rPr>
          <w:rFonts w:ascii="Arial" w:eastAsia="Times New Roman" w:hAnsi="Arial" w:cs="Arial"/>
          <w:b/>
          <w:bCs/>
          <w:sz w:val="26"/>
          <w:szCs w:val="26"/>
        </w:rPr>
        <w:t>x</w:t>
      </w:r>
      <w:r w:rsidR="00206F49">
        <w:rPr>
          <w:rFonts w:ascii="Arial" w:eastAsia="Times New Roman" w:hAnsi="Arial" w:cs="Arial"/>
          <w:b/>
          <w:bCs/>
        </w:rPr>
        <w:t xml:space="preserve">: </w:t>
      </w:r>
      <w:r w:rsidR="00F75C2B">
        <w:rPr>
          <w:rFonts w:ascii="Arial" w:eastAsia="Times New Roman" w:hAnsi="Arial" w:cs="Arial"/>
          <w:b/>
          <w:bCs/>
        </w:rPr>
        <w:t>0</w:t>
      </w:r>
      <w:r w:rsidR="00206F49">
        <w:rPr>
          <w:rFonts w:ascii="Arial" w:eastAsia="Times New Roman" w:hAnsi="Arial" w:cs="Arial"/>
          <w:b/>
          <w:bCs/>
        </w:rPr>
        <w:t>:</w:t>
      </w:r>
      <w:r w:rsidR="00F75C2B">
        <w:rPr>
          <w:rFonts w:ascii="Arial" w:eastAsia="Times New Roman" w:hAnsi="Arial" w:cs="Arial"/>
          <w:b/>
          <w:bCs/>
        </w:rPr>
        <w:t>55</w:t>
      </w:r>
      <w:r w:rsidR="00145DF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E3A" w14:textId="77777777" w:rsidR="002E48AC" w:rsidRDefault="002E48AC" w:rsidP="00825A73">
      <w:r>
        <w:separator/>
      </w:r>
    </w:p>
  </w:endnote>
  <w:endnote w:type="continuationSeparator" w:id="0">
    <w:p w14:paraId="6F1609D3" w14:textId="77777777" w:rsidR="002E48AC" w:rsidRDefault="002E48AC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1682" w14:textId="77777777" w:rsidR="002E48AC" w:rsidRDefault="002E48AC" w:rsidP="00825A73">
      <w:r>
        <w:separator/>
      </w:r>
    </w:p>
  </w:footnote>
  <w:footnote w:type="continuationSeparator" w:id="0">
    <w:p w14:paraId="77E33C41" w14:textId="77777777" w:rsidR="002E48AC" w:rsidRDefault="002E48AC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498093">
    <w:abstractNumId w:val="10"/>
  </w:num>
  <w:num w:numId="2" w16cid:durableId="1883054367">
    <w:abstractNumId w:val="25"/>
  </w:num>
  <w:num w:numId="3" w16cid:durableId="1571236750">
    <w:abstractNumId w:val="20"/>
  </w:num>
  <w:num w:numId="4" w16cid:durableId="1286623490">
    <w:abstractNumId w:val="5"/>
  </w:num>
  <w:num w:numId="5" w16cid:durableId="451241821">
    <w:abstractNumId w:val="8"/>
  </w:num>
  <w:num w:numId="6" w16cid:durableId="1781729176">
    <w:abstractNumId w:val="24"/>
  </w:num>
  <w:num w:numId="7" w16cid:durableId="1063019766">
    <w:abstractNumId w:val="16"/>
  </w:num>
  <w:num w:numId="8" w16cid:durableId="1601140132">
    <w:abstractNumId w:val="22"/>
  </w:num>
  <w:num w:numId="9" w16cid:durableId="110830072">
    <w:abstractNumId w:val="17"/>
  </w:num>
  <w:num w:numId="10" w16cid:durableId="871766792">
    <w:abstractNumId w:val="0"/>
  </w:num>
  <w:num w:numId="11" w16cid:durableId="2010870143">
    <w:abstractNumId w:val="7"/>
  </w:num>
  <w:num w:numId="12" w16cid:durableId="1275862820">
    <w:abstractNumId w:val="19"/>
  </w:num>
  <w:num w:numId="13" w16cid:durableId="936444711">
    <w:abstractNumId w:val="11"/>
  </w:num>
  <w:num w:numId="14" w16cid:durableId="655693162">
    <w:abstractNumId w:val="12"/>
  </w:num>
  <w:num w:numId="15" w16cid:durableId="1906258927">
    <w:abstractNumId w:val="2"/>
  </w:num>
  <w:num w:numId="16" w16cid:durableId="2005356394">
    <w:abstractNumId w:val="23"/>
  </w:num>
  <w:num w:numId="17" w16cid:durableId="1280843257">
    <w:abstractNumId w:val="1"/>
  </w:num>
  <w:num w:numId="18" w16cid:durableId="1183476506">
    <w:abstractNumId w:val="3"/>
  </w:num>
  <w:num w:numId="19" w16cid:durableId="1291862538">
    <w:abstractNumId w:val="14"/>
  </w:num>
  <w:num w:numId="20" w16cid:durableId="1798136173">
    <w:abstractNumId w:val="4"/>
  </w:num>
  <w:num w:numId="21" w16cid:durableId="484317496">
    <w:abstractNumId w:val="6"/>
  </w:num>
  <w:num w:numId="22" w16cid:durableId="201475973">
    <w:abstractNumId w:val="15"/>
  </w:num>
  <w:num w:numId="23" w16cid:durableId="1841699797">
    <w:abstractNumId w:val="9"/>
  </w:num>
  <w:num w:numId="24" w16cid:durableId="839469007">
    <w:abstractNumId w:val="18"/>
  </w:num>
  <w:num w:numId="25" w16cid:durableId="617760488">
    <w:abstractNumId w:val="21"/>
  </w:num>
  <w:num w:numId="26" w16cid:durableId="1372146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A76EE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0E69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E48AC"/>
    <w:rsid w:val="002F7D01"/>
    <w:rsid w:val="0030145D"/>
    <w:rsid w:val="0030200E"/>
    <w:rsid w:val="00302F4C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F98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443B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4410"/>
    <w:rsid w:val="00677720"/>
    <w:rsid w:val="00680129"/>
    <w:rsid w:val="00681C15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77854"/>
    <w:rsid w:val="0078276D"/>
    <w:rsid w:val="00793AB2"/>
    <w:rsid w:val="007A0EB8"/>
    <w:rsid w:val="007B0E6B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14E6"/>
    <w:rsid w:val="00903350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4EAB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63D"/>
    <w:rsid w:val="00B049D0"/>
    <w:rsid w:val="00B2493E"/>
    <w:rsid w:val="00B25D2C"/>
    <w:rsid w:val="00B26822"/>
    <w:rsid w:val="00B3092E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508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ADA"/>
    <w:rsid w:val="00CF48F0"/>
    <w:rsid w:val="00D0544C"/>
    <w:rsid w:val="00D06F1E"/>
    <w:rsid w:val="00D2020A"/>
    <w:rsid w:val="00D31119"/>
    <w:rsid w:val="00D317C2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577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24F"/>
    <w:rsid w:val="00E15A88"/>
    <w:rsid w:val="00E17951"/>
    <w:rsid w:val="00E2185F"/>
    <w:rsid w:val="00E34C2A"/>
    <w:rsid w:val="00E36593"/>
    <w:rsid w:val="00E461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75C2B"/>
    <w:rsid w:val="00F7644B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644B"/>
    <w:pPr>
      <w:spacing w:before="100" w:beforeAutospacing="1" w:after="100" w:afterAutospacing="1"/>
    </w:pPr>
    <w:rPr>
      <w:rFonts w:eastAsia="Times New Roman"/>
      <w:noProof w:val="0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DA024-347D-4C32-9C2D-95A56538424B}"/>
</file>

<file path=customXml/itemProps2.xml><?xml version="1.0" encoding="utf-8"?>
<ds:datastoreItem xmlns:ds="http://schemas.openxmlformats.org/officeDocument/2006/customXml" ds:itemID="{DC233486-A46A-4525-9056-17171A07EE8B}"/>
</file>

<file path=customXml/itemProps3.xml><?xml version="1.0" encoding="utf-8"?>
<ds:datastoreItem xmlns:ds="http://schemas.openxmlformats.org/officeDocument/2006/customXml" ds:itemID="{07D44F73-1E28-4EA3-810A-0FA3EED98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3</cp:revision>
  <cp:lastPrinted>2021-03-12T10:08:00Z</cp:lastPrinted>
  <dcterms:created xsi:type="dcterms:W3CDTF">2022-11-08T14:45:00Z</dcterms:created>
  <dcterms:modified xsi:type="dcterms:W3CDTF">2022-11-08T14:51:00Z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