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intelligence2.xml" ContentType="application/vnd.ms-office.intelligence2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F7D97" w14:textId="55B79620" w:rsidR="004A6196" w:rsidRPr="00560C0E" w:rsidRDefault="009B43BB" w:rsidP="002D1FBB">
      <w:pPr>
        <w:spacing w:before="0" w:after="480" w:line="259" w:lineRule="auto"/>
        <w:jc w:val="center"/>
        <w:rPr>
          <w:rFonts w:asciiTheme="minorHAnsi" w:eastAsiaTheme="minorEastAsia" w:hAnsiTheme="minorHAnsi" w:cs="Times New Roman (Body CS)"/>
          <w:smallCaps/>
          <w:sz w:val="28"/>
          <w:szCs w:val="28"/>
          <w:lang w:val="pt-BR"/>
        </w:rPr>
      </w:pPr>
      <w:r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>Revisão Periódica Universal (CDH/ONU)</w:t>
      </w:r>
      <w:r w:rsidR="64A41262" w:rsidRPr="00560C0E"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>,</w:t>
      </w:r>
      <w:r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 xml:space="preserve"> Genebra,</w:t>
      </w:r>
      <w:r w:rsidR="64A41262" w:rsidRPr="00560C0E"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 xml:space="preserve"> </w:t>
      </w:r>
      <w:r w:rsidR="002D1FBB" w:rsidRPr="00560C0E"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>1</w:t>
      </w:r>
      <w:r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>4</w:t>
      </w:r>
      <w:r w:rsidR="002D1FBB" w:rsidRPr="00560C0E"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 xml:space="preserve"> </w:t>
      </w:r>
      <w:proofErr w:type="spellStart"/>
      <w:r w:rsidR="002D1FBB" w:rsidRPr="00560C0E"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>Nov</w:t>
      </w:r>
      <w:proofErr w:type="spellEnd"/>
      <w:r w:rsidR="64A41262" w:rsidRPr="00560C0E">
        <w:rPr>
          <w:rFonts w:asciiTheme="minorHAnsi" w:eastAsiaTheme="minorEastAsia" w:hAnsiTheme="minorHAnsi" w:cs="Times New Roman (Body CS)"/>
          <w:smallCaps/>
          <w:color w:val="000000" w:themeColor="text1"/>
          <w:lang w:val="pt-BR"/>
        </w:rPr>
        <w:t xml:space="preserve"> 2022</w:t>
      </w:r>
      <w:r w:rsidR="004A6196" w:rsidRPr="00560C0E">
        <w:rPr>
          <w:rFonts w:cs="Times New Roman (Body CS)"/>
          <w:smallCaps/>
          <w:lang w:val="pt-BR"/>
        </w:rPr>
        <w:br/>
      </w:r>
      <w:r w:rsidR="64A41262" w:rsidRPr="00560C0E">
        <w:rPr>
          <w:rFonts w:asciiTheme="minorHAnsi" w:eastAsiaTheme="minorEastAsia" w:hAnsiTheme="minorHAnsi" w:cs="Times New Roman (Body CS)"/>
          <w:smallCaps/>
          <w:color w:val="000000" w:themeColor="text1"/>
          <w:sz w:val="28"/>
          <w:szCs w:val="28"/>
          <w:lang w:val="pt-BR"/>
        </w:rPr>
        <w:t xml:space="preserve">— </w:t>
      </w:r>
      <w:r w:rsidR="00560C0E" w:rsidRPr="00560C0E">
        <w:rPr>
          <w:rFonts w:asciiTheme="minorHAnsi" w:eastAsiaTheme="minorEastAsia" w:hAnsiTheme="minorHAnsi" w:cs="Times New Roman (Body CS)"/>
          <w:smallCaps/>
          <w:color w:val="000000" w:themeColor="text1"/>
          <w:sz w:val="28"/>
          <w:szCs w:val="28"/>
          <w:lang w:val="pt-BR"/>
        </w:rPr>
        <w:t>Discurso da ministra Cristiane Britto</w:t>
      </w:r>
      <w:r w:rsidR="00066D89">
        <w:rPr>
          <w:rFonts w:asciiTheme="minorHAnsi" w:eastAsiaTheme="minorEastAsia" w:hAnsiTheme="minorHAnsi" w:cs="Times New Roman (Body CS)"/>
          <w:smallCaps/>
          <w:color w:val="000000" w:themeColor="text1"/>
          <w:sz w:val="28"/>
          <w:szCs w:val="28"/>
          <w:lang w:val="pt-BR"/>
        </w:rPr>
        <w:t xml:space="preserve"> (</w:t>
      </w:r>
      <w:r w:rsidRPr="009B43BB">
        <w:rPr>
          <w:rFonts w:asciiTheme="minorHAnsi" w:eastAsiaTheme="minorEastAsia" w:hAnsiTheme="minorHAnsi" w:cs="Times New Roman (Body CS)"/>
          <w:color w:val="000000" w:themeColor="text1"/>
          <w:sz w:val="28"/>
          <w:szCs w:val="28"/>
          <w:lang w:val="pt-BR"/>
        </w:rPr>
        <w:t>1º</w:t>
      </w:r>
      <w:r>
        <w:rPr>
          <w:rFonts w:asciiTheme="minorHAnsi" w:eastAsiaTheme="minorEastAsia" w:hAnsiTheme="minorHAnsi" w:cs="Times New Roman (Body CS)"/>
          <w:smallCaps/>
          <w:color w:val="000000" w:themeColor="text1"/>
          <w:sz w:val="28"/>
          <w:szCs w:val="28"/>
          <w:lang w:val="pt-BR"/>
        </w:rPr>
        <w:t xml:space="preserve"> bloco</w:t>
      </w:r>
      <w:r w:rsidR="00066D89">
        <w:rPr>
          <w:rFonts w:asciiTheme="minorHAnsi" w:eastAsiaTheme="minorEastAsia" w:hAnsiTheme="minorHAnsi" w:cs="Times New Roman (Body CS)"/>
          <w:smallCaps/>
          <w:color w:val="000000" w:themeColor="text1"/>
          <w:sz w:val="28"/>
          <w:szCs w:val="28"/>
          <w:lang w:val="pt-BR"/>
        </w:rPr>
        <w:t>)</w:t>
      </w:r>
      <w:r w:rsidR="00560C0E" w:rsidRPr="00560C0E">
        <w:rPr>
          <w:rFonts w:asciiTheme="minorHAnsi" w:eastAsiaTheme="minorEastAsia" w:hAnsiTheme="minorHAnsi" w:cs="Times New Roman (Body CS)"/>
          <w:smallCaps/>
          <w:color w:val="000000" w:themeColor="text1"/>
          <w:sz w:val="28"/>
          <w:szCs w:val="28"/>
          <w:lang w:val="pt-BR"/>
        </w:rPr>
        <w:t xml:space="preserve"> </w:t>
      </w:r>
      <w:r w:rsidR="64A41262" w:rsidRPr="00560C0E">
        <w:rPr>
          <w:rFonts w:asciiTheme="minorHAnsi" w:eastAsiaTheme="minorEastAsia" w:hAnsiTheme="minorHAnsi" w:cs="Times New Roman (Body CS)"/>
          <w:smallCaps/>
          <w:color w:val="000000" w:themeColor="text1"/>
          <w:sz w:val="28"/>
          <w:szCs w:val="28"/>
          <w:lang w:val="pt-BR"/>
        </w:rPr>
        <w:t>—</w:t>
      </w:r>
    </w:p>
    <w:p w14:paraId="74DD12D8" w14:textId="3BA1CD11" w:rsidR="00084E0F" w:rsidRPr="00084E0F" w:rsidRDefault="00084E0F" w:rsidP="00084E0F">
      <w:pPr>
        <w:spacing w:before="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Senhor </w:t>
      </w:r>
      <w:r w:rsidR="0009670E">
        <w:rPr>
          <w:rFonts w:asciiTheme="minorHAnsi" w:eastAsiaTheme="minorEastAsia" w:hAnsiTheme="minorHAnsi" w:cstheme="minorBidi"/>
          <w:sz w:val="32"/>
          <w:szCs w:val="32"/>
          <w:lang w:val="pt-BR"/>
        </w:rPr>
        <w:t>p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residente do Conselho de Direitos Humanos,</w:t>
      </w:r>
    </w:p>
    <w:p w14:paraId="6028EB38" w14:textId="77777777" w:rsidR="00084E0F" w:rsidRPr="00084E0F" w:rsidRDefault="00084E0F" w:rsidP="00084E0F">
      <w:pPr>
        <w:spacing w:before="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Excelências,</w:t>
      </w:r>
    </w:p>
    <w:p w14:paraId="1AACDE69" w14:textId="7F7217F1" w:rsidR="00084E0F" w:rsidRPr="002D1FBB" w:rsidRDefault="00084E0F" w:rsidP="00560C0E">
      <w:pPr>
        <w:spacing w:before="0" w:after="72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Senhoras e </w:t>
      </w:r>
      <w:r w:rsidR="0009670E">
        <w:rPr>
          <w:rFonts w:asciiTheme="minorHAnsi" w:eastAsiaTheme="minorEastAsia" w:hAnsiTheme="minorHAnsi" w:cstheme="minorBidi"/>
          <w:sz w:val="32"/>
          <w:szCs w:val="32"/>
          <w:lang w:val="pt-BR"/>
        </w:rPr>
        <w:t>s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enhores,</w:t>
      </w:r>
    </w:p>
    <w:p w14:paraId="22B03B01" w14:textId="5DD463BD" w:rsidR="00084E0F" w:rsidRPr="002D1FBB" w:rsidRDefault="00084E0F" w:rsidP="00560C0E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É uma grande honra representar o Brasil nesta quadragésima-primeira sessão do Grupo de Trabalho da Revisão Periódica Universal.</w:t>
      </w:r>
    </w:p>
    <w:p w14:paraId="4B1ADC9E" w14:textId="67543B6D" w:rsidR="00084E0F" w:rsidRPr="00084E0F" w:rsidRDefault="00084E0F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O Brasil saúda o </w:t>
      </w:r>
      <w:r w:rsidR="0048016B">
        <w:rPr>
          <w:rFonts w:asciiTheme="minorHAnsi" w:eastAsiaTheme="minorEastAsia" w:hAnsiTheme="minorHAnsi" w:cstheme="minorBidi"/>
          <w:sz w:val="32"/>
          <w:szCs w:val="32"/>
          <w:lang w:val="pt-BR"/>
        </w:rPr>
        <w:t>mecanismo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da Revisão Periódica Universal</w:t>
      </w:r>
      <w:r w:rsidR="0048016B">
        <w:rPr>
          <w:rFonts w:asciiTheme="minorHAnsi" w:eastAsiaTheme="minorEastAsia" w:hAnsiTheme="minorHAnsi" w:cstheme="minorBidi"/>
          <w:sz w:val="32"/>
          <w:szCs w:val="32"/>
          <w:lang w:val="pt-BR"/>
        </w:rPr>
        <w:t>, destacando que e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sta </w:t>
      </w:r>
      <w:r w:rsidR="0048016B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é 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a nossa quarta participação</w:t>
      </w:r>
      <w:r w:rsidR="0048016B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no exercício. Entendemos que este é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um dos espaços de discussão mais importantes do sistema das Nações Unidas.</w:t>
      </w:r>
    </w:p>
    <w:p w14:paraId="4D30E016" w14:textId="62302D89" w:rsidR="00176148" w:rsidRDefault="00084E0F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No início deste quarto ciclo, temos a tarefa de reportar à comunidade internacional os avanços e desenvolvimentos nacionais em matéria de direitos humanos</w:t>
      </w:r>
      <w:r w:rsidR="00176148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no período de 2017 a 2022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. Cumpre recordar que, em 2019, o Brasil apresentou extenso relatório de meio período sobre as recomendações aceitas no terceiro ciclo</w:t>
      </w:r>
      <w:r w:rsidR="0048016B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. Foi a primeira vez que o país apresentou um 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relatório do tipo.</w:t>
      </w:r>
    </w:p>
    <w:p w14:paraId="08F60BD2" w14:textId="29A222B8" w:rsidR="0048016B" w:rsidRDefault="00176148" w:rsidP="00176148">
      <w:pPr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br w:type="page"/>
      </w:r>
    </w:p>
    <w:p w14:paraId="54ED5110" w14:textId="0615546A" w:rsidR="00084E0F" w:rsidRPr="00084E0F" w:rsidRDefault="0048016B" w:rsidP="00CF1A52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lastRenderedPageBreak/>
        <w:t>Aliás, poucos são os países que apresentam relatório</w:t>
      </w:r>
      <w:r w:rsidR="00176148">
        <w:rPr>
          <w:rFonts w:asciiTheme="minorHAnsi" w:eastAsiaTheme="minorEastAsia" w:hAnsiTheme="minorHAnsi" w:cstheme="minorBidi"/>
          <w:sz w:val="32"/>
          <w:szCs w:val="32"/>
          <w:lang w:val="pt-BR"/>
        </w:rPr>
        <w:t>s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de meio período ao mecanismo da RPU, até porque essa é uma iniciativa opcional. O Brasil o fez numa inequívoca demonstração de seu comprometimento com a transparência na condução de sua política de direitos humanos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. A atitude confirma, em especial, a importância dada pelo governo do presidente Jair Bolsonaro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ao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estrito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cumprimento 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dos compromissos internacionais do Estado brasileiro. Com essa premissa, na presente gestão do governo federal, iniciada em 2019,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o Brasil zerou o passivo de relatórios atrasados, </w:t>
      </w:r>
      <w:r w:rsidR="00176148">
        <w:rPr>
          <w:rFonts w:asciiTheme="minorHAnsi" w:eastAsiaTheme="minorEastAsia" w:hAnsiTheme="minorHAnsi" w:cstheme="minorBidi"/>
          <w:sz w:val="32"/>
          <w:szCs w:val="32"/>
          <w:lang w:val="pt-BR"/>
        </w:rPr>
        <w:t>que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não eram entregues em gestões anteriores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. </w:t>
      </w:r>
      <w:r w:rsidR="00176148">
        <w:rPr>
          <w:rFonts w:asciiTheme="minorHAnsi" w:eastAsiaTheme="minorEastAsia" w:hAnsiTheme="minorHAnsi" w:cstheme="minorBidi"/>
          <w:sz w:val="32"/>
          <w:szCs w:val="32"/>
          <w:lang w:val="pt-BR"/>
        </w:rPr>
        <w:t>Apenas para ilustrar, registro que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o relatório 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>atrasado há mais tempo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>não era submetido pelo Brasil desde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2003. 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>Hoje, não temos nenhum relatório pendente e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absolutamente todos 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os relatórios devidos nos últimos quatro anos foram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enviados no prazo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>.</w:t>
      </w:r>
    </w:p>
    <w:p w14:paraId="2F4BB4D2" w14:textId="0E0F713F" w:rsidR="00176148" w:rsidRDefault="00084E0F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Para o Brasil, o terceiro ciclo da RPU foi, certamente, o mais participativo de todos. A submissão, por parte do Estado, de um relatório de meio período estimulou a sociedade civil a entregar, também pela primeira vez, um 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>“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relatório sombra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>”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de meio período. 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>A proatividade do governo</w:t>
      </w:r>
      <w:r w:rsidR="00DF30BC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brasileiro</w:t>
      </w:r>
      <w:r w:rsidR="00CF1A52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também </w:t>
      </w:r>
      <w:r w:rsidR="00DF30BC">
        <w:rPr>
          <w:rFonts w:asciiTheme="minorHAnsi" w:eastAsiaTheme="minorEastAsia" w:hAnsiTheme="minorHAnsi" w:cstheme="minorBidi"/>
          <w:sz w:val="32"/>
          <w:szCs w:val="32"/>
          <w:lang w:val="pt-BR"/>
        </w:rPr>
        <w:t>deu ensejo à instalação, pel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a Câmara dos Deputados</w:t>
      </w:r>
      <w:r w:rsidR="00DF30BC">
        <w:rPr>
          <w:rFonts w:asciiTheme="minorHAnsi" w:eastAsiaTheme="minorEastAsia" w:hAnsiTheme="minorHAnsi" w:cstheme="minorBidi"/>
          <w:sz w:val="32"/>
          <w:szCs w:val="32"/>
          <w:lang w:val="pt-BR"/>
        </w:rPr>
        <w:t>, do chamado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Observatório Parlamentar da RPU, criado com o apoio do Escritório do Alto Comissariado das Nações Unidas para Direitos Humanos.</w:t>
      </w:r>
    </w:p>
    <w:p w14:paraId="48F58581" w14:textId="797DE04D" w:rsidR="00084E0F" w:rsidRPr="00084E0F" w:rsidRDefault="00176148" w:rsidP="00176148">
      <w:pPr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br w:type="page"/>
      </w:r>
    </w:p>
    <w:p w14:paraId="0664A63F" w14:textId="0857E692" w:rsidR="00084E0F" w:rsidRPr="00084E0F" w:rsidRDefault="00DF30BC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lastRenderedPageBreak/>
        <w:t>O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Observatório Parlamentar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da RPU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elaborou 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relatórios preliminares temáticos sobre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diferentes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grupos de recomendações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, que foram debatidos ao longo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 w:rsidR="00084E0F" w:rsidRPr="001E0B79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de vinte e </w:t>
      </w:r>
      <w:r w:rsidR="001E0B79" w:rsidRPr="001E0B79">
        <w:rPr>
          <w:rFonts w:asciiTheme="minorHAnsi" w:eastAsiaTheme="minorEastAsia" w:hAnsiTheme="minorHAnsi" w:cstheme="minorBidi"/>
          <w:sz w:val="32"/>
          <w:szCs w:val="32"/>
          <w:lang w:val="pt-BR"/>
        </w:rPr>
        <w:t>seis</w:t>
      </w:r>
      <w:r w:rsidR="00084E0F" w:rsidRPr="001E0B79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audiências públicas,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as quais contaram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com a participação de representantes estatais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e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de organizações da sociedade civil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, além d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e especialistas internacionais.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O Ministério da Mulher, da Família e dos Direitos Humanos</w:t>
      </w:r>
      <w:r w:rsidR="008D50A0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— a Pasta que dirijo —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participou de todas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ess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as audiências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públicas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.</w:t>
      </w:r>
    </w:p>
    <w:p w14:paraId="5E4A7D13" w14:textId="01B2C39A" w:rsidR="00084E0F" w:rsidRPr="00084E0F" w:rsidRDefault="008D50A0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Pois bem, o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relatório final do terceiro ciclo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que será objeto de debate na presente sessão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foi submetido a amplo processo de consulta pública, com as mais diversas instituições da sociedade. Disponibilizamos o texto do relatório para coleta de impressões no site do Ministério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da Mulher, da Família e dos Direitos Humanos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por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quase 50 dias. Foi feita ampla divulgação nas redes sociais do Ministério e em sua página eletrônica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. Também solicitamos 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ao escritório da ONU no Brasil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a divulgação do relatório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às organizações e atores interessados.</w:t>
      </w:r>
    </w:p>
    <w:p w14:paraId="089AAA0D" w14:textId="33C36C0B" w:rsidR="00084E0F" w:rsidRPr="00084E0F" w:rsidRDefault="0093445B" w:rsidP="00176148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Como fruto dessa divulgação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,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o relatório recebeu comentários d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a Defensoria Pública da União e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d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o Conselho Nacional dos Direitos Humanos.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Em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maio de 2022, o governo federal </w:t>
      </w: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também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participou de consulta pública para debater a minuta do relatório com representantes da sociedade civil, da Câmara dos Deputados e do Conselho Nacional dos Direitos Humanos.</w:t>
      </w:r>
      <w:r w:rsidR="00176148">
        <w:rPr>
          <w:rFonts w:asciiTheme="minorHAnsi" w:eastAsiaTheme="minorEastAsia" w:hAnsiTheme="minorHAnsi" w:cstheme="minorBidi"/>
          <w:sz w:val="32"/>
          <w:szCs w:val="32"/>
          <w:lang w:val="pt-BR"/>
        </w:rPr>
        <w:br w:type="page"/>
      </w:r>
    </w:p>
    <w:p w14:paraId="126F2743" w14:textId="61494368" w:rsidR="00084E0F" w:rsidRPr="00084E0F" w:rsidRDefault="00084E0F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lastRenderedPageBreak/>
        <w:t xml:space="preserve">Além disso, 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em outra abordagem inovadora da presente gestão, 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ampliamos a consulta para as unidades da Federação, solicitando contribuições ao relatório. Para 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>tanto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, consultamos todas as secretarias estaduais responsáveis pelo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>s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tema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>s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de direitos humanos e desenvolvimento social.</w:t>
      </w:r>
    </w:p>
    <w:p w14:paraId="4D41EC69" w14:textId="434BAAA0" w:rsidR="00084E0F" w:rsidRPr="00084E0F" w:rsidRDefault="00176148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A propósito, g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ostaria de dar especial destaque a uma 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iniciativa da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atual gestão do governo federal. Em 2020, 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>o Ministério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que dirijo realizou 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uma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série de oficinas </w:t>
      </w:r>
      <w:r w:rsidR="00500541">
        <w:rPr>
          <w:rFonts w:asciiTheme="minorHAnsi" w:eastAsiaTheme="minorEastAsia" w:hAnsiTheme="minorHAnsi" w:cstheme="minorBidi"/>
          <w:sz w:val="32"/>
          <w:szCs w:val="32"/>
          <w:lang w:val="pt-BR"/>
        </w:rPr>
        <w:t>de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 w:rsidR="007C4D7D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divulgação e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sensibilização </w:t>
      </w:r>
      <w:r w:rsidR="007C4D7D">
        <w:rPr>
          <w:rFonts w:asciiTheme="minorHAnsi" w:eastAsiaTheme="minorEastAsia" w:hAnsiTheme="minorHAnsi" w:cstheme="minorBidi"/>
          <w:sz w:val="32"/>
          <w:szCs w:val="32"/>
          <w:lang w:val="pt-BR"/>
        </w:rPr>
        <w:t>dos</w:t>
      </w:r>
      <w:r w:rsidR="007C4D7D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servidores</w:t>
      </w:r>
      <w:r w:rsidR="007C4D7D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públicos</w:t>
      </w:r>
      <w:r w:rsidR="007C4D7D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sobre as recomendações recebidas </w:t>
      </w:r>
      <w:r w:rsidR="007C4D7D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pelo Brasil 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no terceiro ciclo</w:t>
      </w:r>
      <w:r w:rsidR="007C4D7D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da RPU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.</w:t>
      </w:r>
    </w:p>
    <w:p w14:paraId="75176563" w14:textId="209D5A3D" w:rsidR="00500541" w:rsidRDefault="00084E0F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Como resultado, 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>pela primeira vez na história, o governo federal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incluiu no planejamento de suas políticas públicas o critério de atendimento às recomendações da Revisão Periódica Universal, de forma que as ações de cada uma das nossas unidades integrantes </w:t>
      </w:r>
      <w:r w:rsidR="0093445B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da Pasta de Direitos Humanos 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pudessem refletir e compreender os entendimentos construídos neste espaço </w:t>
      </w:r>
      <w:r w:rsidR="009609A3">
        <w:rPr>
          <w:rFonts w:asciiTheme="minorHAnsi" w:eastAsiaTheme="minorEastAsia" w:hAnsiTheme="minorHAnsi" w:cstheme="minorBidi"/>
          <w:sz w:val="32"/>
          <w:szCs w:val="32"/>
          <w:lang w:val="pt-BR"/>
        </w:rPr>
        <w:t>a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que hoje estamos</w:t>
      </w:r>
      <w:r w:rsidR="009609A3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de volta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.</w:t>
      </w:r>
    </w:p>
    <w:p w14:paraId="675E1D77" w14:textId="20857B27" w:rsidR="00084E0F" w:rsidRPr="00084E0F" w:rsidRDefault="00500541" w:rsidP="00500541">
      <w:pPr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br w:type="page"/>
      </w:r>
    </w:p>
    <w:p w14:paraId="1D9980BA" w14:textId="7A325B52" w:rsidR="00084E0F" w:rsidRPr="00084E0F" w:rsidRDefault="00084E0F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lastRenderedPageBreak/>
        <w:t>Ademais, enfatizo que</w:t>
      </w:r>
      <w:r w:rsidR="009609A3">
        <w:rPr>
          <w:rFonts w:asciiTheme="minorHAnsi" w:eastAsiaTheme="minorEastAsia" w:hAnsiTheme="minorHAnsi" w:cstheme="minorBidi"/>
          <w:sz w:val="32"/>
          <w:szCs w:val="32"/>
          <w:lang w:val="pt-BR"/>
        </w:rPr>
        <w:t>,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desde a nossa última participação na RPU, o governo federal obteve sucesso em instituir um Mecanismo Nacional de Relatórios e Acompanhamento, em linha</w:t>
      </w:r>
      <w:r w:rsidR="00500541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com as orientações gerais da Organização das Nações Unidas, o que nos permitiu, como mencionei anteriormente, entregar todos os relatórios atrasados, submeter tempestivamente todas as novas demandas de relatórios, bem como conduzir um processo amplamente participativo de implementação e monitoramento da R</w:t>
      </w:r>
      <w:r w:rsidR="0078220A">
        <w:rPr>
          <w:rFonts w:asciiTheme="minorHAnsi" w:eastAsiaTheme="minorEastAsia" w:hAnsiTheme="minorHAnsi" w:cstheme="minorBidi"/>
          <w:sz w:val="32"/>
          <w:szCs w:val="32"/>
          <w:lang w:val="pt-BR"/>
        </w:rPr>
        <w:t>P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U.</w:t>
      </w:r>
    </w:p>
    <w:p w14:paraId="24EC197E" w14:textId="567E8896" w:rsidR="00084E0F" w:rsidRPr="00084E0F" w:rsidRDefault="00084E0F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Senhoras e senhores, estou aqui hoje acompanhada de robusta delegação do Brasil, incluindo representantes</w:t>
      </w:r>
      <w:r w:rsidR="00500541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e altas autoridades</w:t>
      </w: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dos poderes Executivo, Legislativo e Judiciário. Durante esta tarde, vários de meus colegas tomarão a palavra para externar o cenário atual de proteção e promoção dos direitos humanos no Brasil, numa ampla gama de temáticas.</w:t>
      </w:r>
    </w:p>
    <w:p w14:paraId="109AB9EA" w14:textId="6593535D" w:rsidR="00084E0F" w:rsidRDefault="00500541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Reitero, assim,</w:t>
      </w:r>
      <w:r w:rsidR="00084E0F"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 xml:space="preserve"> o compromisso inabalável da República Federativa do Brasil com a promoção, proteção e garantia dos direitos humanos para todos.</w:t>
      </w:r>
    </w:p>
    <w:p w14:paraId="5FF1FD36" w14:textId="69A537D2" w:rsidR="007336C2" w:rsidRPr="00084E0F" w:rsidRDefault="007336C2" w:rsidP="00084E0F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>
        <w:rPr>
          <w:rFonts w:asciiTheme="minorHAnsi" w:eastAsiaTheme="minorEastAsia" w:hAnsiTheme="minorHAnsi" w:cstheme="minorBidi"/>
          <w:sz w:val="32"/>
          <w:szCs w:val="32"/>
          <w:lang w:val="pt-BR"/>
        </w:rPr>
        <w:t>Passo agora a palavra para o embaixador Tovar da Silva Nunes, representante permanente do Brasil junto à ONU em Genebra.</w:t>
      </w:r>
    </w:p>
    <w:p w14:paraId="600DAE6C" w14:textId="2FB60769" w:rsidR="004A6196" w:rsidRPr="002D1FBB" w:rsidRDefault="00084E0F" w:rsidP="00560C0E">
      <w:pPr>
        <w:snapToGrid w:val="0"/>
        <w:spacing w:before="360" w:line="360" w:lineRule="auto"/>
        <w:jc w:val="left"/>
        <w:rPr>
          <w:rFonts w:asciiTheme="minorHAnsi" w:eastAsiaTheme="minorEastAsia" w:hAnsiTheme="minorHAnsi" w:cstheme="minorBidi"/>
          <w:sz w:val="32"/>
          <w:szCs w:val="32"/>
          <w:lang w:val="pt-BR"/>
        </w:rPr>
      </w:pPr>
      <w:r w:rsidRPr="00084E0F">
        <w:rPr>
          <w:rFonts w:asciiTheme="minorHAnsi" w:eastAsiaTheme="minorEastAsia" w:hAnsiTheme="minorHAnsi" w:cstheme="minorBidi"/>
          <w:sz w:val="32"/>
          <w:szCs w:val="32"/>
          <w:lang w:val="pt-BR"/>
        </w:rPr>
        <w:t>Muito obrigada.</w:t>
      </w:r>
    </w:p>
    <w:sectPr w:rsidR="004A6196" w:rsidRPr="002D1FBB" w:rsidSect="009E5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1" w:right="1152" w:bottom="1641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5234" w14:textId="77777777" w:rsidR="006E5B0F" w:rsidRDefault="006E5B0F">
      <w:pPr>
        <w:spacing w:before="0" w:line="240" w:lineRule="auto"/>
      </w:pPr>
      <w:r>
        <w:separator/>
      </w:r>
    </w:p>
  </w:endnote>
  <w:endnote w:type="continuationSeparator" w:id="0">
    <w:p w14:paraId="11315DD1" w14:textId="77777777" w:rsidR="006E5B0F" w:rsidRDefault="006E5B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F810" w14:textId="77777777" w:rsidR="0078220A" w:rsidRDefault="00782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E47" w14:textId="77777777" w:rsidR="0078220A" w:rsidRDefault="00782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668B" w14:textId="77777777" w:rsidR="0078220A" w:rsidRDefault="00782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AEDF" w14:textId="77777777" w:rsidR="006E5B0F" w:rsidRDefault="006E5B0F">
      <w:pPr>
        <w:spacing w:before="0" w:line="240" w:lineRule="auto"/>
      </w:pPr>
      <w:r>
        <w:separator/>
      </w:r>
    </w:p>
  </w:footnote>
  <w:footnote w:type="continuationSeparator" w:id="0">
    <w:p w14:paraId="18814D43" w14:textId="77777777" w:rsidR="006E5B0F" w:rsidRDefault="006E5B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6476715"/>
      <w:docPartObj>
        <w:docPartGallery w:val="Page Numbers (Top of Page)"/>
        <w:docPartUnique/>
      </w:docPartObj>
    </w:sdtPr>
    <w:sdtContent>
      <w:p w14:paraId="7C043006" w14:textId="1249CB24" w:rsidR="009E5387" w:rsidRDefault="009E5387" w:rsidP="00C304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E8B18" w14:textId="77777777" w:rsidR="00DC417F" w:rsidRDefault="00DC417F" w:rsidP="009E53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mbria" w:hAnsi="Cambria"/>
        <w:sz w:val="20"/>
        <w:szCs w:val="20"/>
      </w:rPr>
      <w:id w:val="-990169501"/>
      <w:docPartObj>
        <w:docPartGallery w:val="Page Numbers (Top of Page)"/>
        <w:docPartUnique/>
      </w:docPartObj>
    </w:sdtPr>
    <w:sdtContent>
      <w:p w14:paraId="0CC3EBC2" w14:textId="314D3217" w:rsidR="009E5387" w:rsidRPr="009E5387" w:rsidRDefault="009E5387" w:rsidP="00C304FA">
        <w:pPr>
          <w:pStyle w:val="Header"/>
          <w:framePr w:wrap="none" w:vAnchor="text" w:hAnchor="margin" w:xAlign="right" w:y="1"/>
          <w:rPr>
            <w:rStyle w:val="PageNumber"/>
            <w:rFonts w:ascii="Cambria" w:hAnsi="Cambria"/>
            <w:sz w:val="20"/>
            <w:szCs w:val="20"/>
          </w:rPr>
        </w:pPr>
        <w:r w:rsidRPr="009E5387">
          <w:rPr>
            <w:rStyle w:val="PageNumber"/>
            <w:rFonts w:ascii="Cambria" w:hAnsi="Cambria"/>
            <w:sz w:val="20"/>
            <w:szCs w:val="20"/>
          </w:rPr>
          <w:fldChar w:fldCharType="begin"/>
        </w:r>
        <w:r w:rsidRPr="009E5387">
          <w:rPr>
            <w:rStyle w:val="PageNumber"/>
            <w:rFonts w:ascii="Cambria" w:hAnsi="Cambria"/>
            <w:sz w:val="20"/>
            <w:szCs w:val="20"/>
          </w:rPr>
          <w:instrText xml:space="preserve"> PAGE </w:instrText>
        </w:r>
        <w:r w:rsidRPr="009E5387">
          <w:rPr>
            <w:rStyle w:val="PageNumber"/>
            <w:rFonts w:ascii="Cambria" w:hAnsi="Cambria"/>
            <w:sz w:val="20"/>
            <w:szCs w:val="20"/>
          </w:rPr>
          <w:fldChar w:fldCharType="separate"/>
        </w:r>
        <w:r w:rsidRPr="009E5387">
          <w:rPr>
            <w:rStyle w:val="PageNumber"/>
            <w:rFonts w:ascii="Cambria" w:hAnsi="Cambria"/>
            <w:noProof/>
            <w:sz w:val="20"/>
            <w:szCs w:val="20"/>
          </w:rPr>
          <w:t>1</w:t>
        </w:r>
        <w:r w:rsidRPr="009E5387">
          <w:rPr>
            <w:rStyle w:val="PageNumber"/>
            <w:rFonts w:ascii="Cambria" w:hAnsi="Cambria"/>
            <w:sz w:val="20"/>
            <w:szCs w:val="20"/>
          </w:rPr>
          <w:fldChar w:fldCharType="end"/>
        </w:r>
      </w:p>
    </w:sdtContent>
  </w:sdt>
  <w:p w14:paraId="6FF107C4" w14:textId="77777777" w:rsidR="009E5387" w:rsidRPr="009E5387" w:rsidRDefault="009E5387" w:rsidP="009E5387">
    <w:pPr>
      <w:pStyle w:val="Header"/>
      <w:ind w:right="36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0984" w14:textId="77777777" w:rsidR="009E5387" w:rsidRDefault="009E5387" w:rsidP="009E5387">
    <w:pPr>
      <w:spacing w:after="120" w:line="259" w:lineRule="auto"/>
      <w:jc w:val="center"/>
      <w:rPr>
        <w:rFonts w:ascii="Garamond" w:eastAsia="Garamond" w:hAnsi="Garamond" w:cs="Garamond"/>
        <w:color w:val="000000" w:themeColor="text1"/>
        <w:sz w:val="22"/>
        <w:szCs w:val="22"/>
      </w:rPr>
    </w:pPr>
    <w:r>
      <w:rPr>
        <w:noProof/>
      </w:rPr>
      <w:drawing>
        <wp:inline distT="0" distB="0" distL="0" distR="0" wp14:anchorId="7943E901" wp14:editId="3D4ECC51">
          <wp:extent cx="704850" cy="742950"/>
          <wp:effectExtent l="0" t="0" r="0" b="0"/>
          <wp:docPr id="5" name="Imagem 1961201278" descr="A picture containing text, quee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01146" w14:textId="77777777" w:rsidR="009E5387" w:rsidRPr="00DC417F" w:rsidRDefault="009E5387" w:rsidP="009E5387">
    <w:pPr>
      <w:spacing w:before="0" w:line="240" w:lineRule="auto"/>
      <w:jc w:val="center"/>
      <w:rPr>
        <w:rFonts w:ascii="Garamond" w:eastAsia="Garamond" w:hAnsi="Garamond" w:cs="Garamond"/>
        <w:b/>
        <w:bCs/>
        <w:color w:val="000000" w:themeColor="text1"/>
        <w:lang w:val="pt-BR"/>
      </w:rPr>
    </w:pPr>
    <w:r w:rsidRPr="64A41262">
      <w:rPr>
        <w:rFonts w:ascii="Garamond" w:eastAsia="Garamond" w:hAnsi="Garamond" w:cs="Garamond"/>
        <w:smallCaps/>
        <w:color w:val="000000" w:themeColor="text1"/>
        <w:lang w:val="pt-BR"/>
      </w:rPr>
      <w:t>Ministério da Mulher, da Família e dos Direitos Humanos</w:t>
    </w:r>
  </w:p>
  <w:p w14:paraId="6B9A4785" w14:textId="13010A22" w:rsidR="00DC417F" w:rsidRPr="009E5387" w:rsidRDefault="009E5387" w:rsidP="009E5387">
    <w:pPr>
      <w:spacing w:before="60" w:after="360" w:line="240" w:lineRule="auto"/>
      <w:jc w:val="center"/>
      <w:rPr>
        <w:rFonts w:ascii="Garamond" w:eastAsia="Garamond" w:hAnsi="Garamond" w:cs="Garamond"/>
        <w:b/>
        <w:bCs/>
        <w:color w:val="000000" w:themeColor="text1"/>
        <w:sz w:val="22"/>
        <w:szCs w:val="22"/>
      </w:rPr>
    </w:pPr>
    <w:r w:rsidRPr="64A41262">
      <w:rPr>
        <w:rFonts w:ascii="Garamond" w:eastAsia="Garamond" w:hAnsi="Garamond" w:cs="Garamond"/>
        <w:smallCaps/>
        <w:color w:val="000000" w:themeColor="text1"/>
        <w:sz w:val="22"/>
        <w:szCs w:val="22"/>
        <w:lang w:val="pt-BR"/>
      </w:rPr>
      <w:t>Assessoria Especial de Assuntos Internacionais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i7cCRZB" int2:invalidationBookmarkName="" int2:hashCode="T3DYw35qS1FsBC" int2:id="hpBsY2aa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9B"/>
    <w:rsid w:val="00003766"/>
    <w:rsid w:val="0005110B"/>
    <w:rsid w:val="00051549"/>
    <w:rsid w:val="000659B2"/>
    <w:rsid w:val="00066D89"/>
    <w:rsid w:val="00084E0F"/>
    <w:rsid w:val="0009670E"/>
    <w:rsid w:val="000C1961"/>
    <w:rsid w:val="000D4397"/>
    <w:rsid w:val="000F0249"/>
    <w:rsid w:val="00132D63"/>
    <w:rsid w:val="00156E80"/>
    <w:rsid w:val="00165509"/>
    <w:rsid w:val="00176148"/>
    <w:rsid w:val="00184040"/>
    <w:rsid w:val="00184084"/>
    <w:rsid w:val="00190D82"/>
    <w:rsid w:val="001A720B"/>
    <w:rsid w:val="001B32E1"/>
    <w:rsid w:val="001C1455"/>
    <w:rsid w:val="001E0B79"/>
    <w:rsid w:val="00211EAA"/>
    <w:rsid w:val="00295E11"/>
    <w:rsid w:val="002A4537"/>
    <w:rsid w:val="002A7427"/>
    <w:rsid w:val="002A784D"/>
    <w:rsid w:val="002C78FC"/>
    <w:rsid w:val="002D1FBB"/>
    <w:rsid w:val="00321FA3"/>
    <w:rsid w:val="0033279B"/>
    <w:rsid w:val="003364CE"/>
    <w:rsid w:val="003542DC"/>
    <w:rsid w:val="003A78D3"/>
    <w:rsid w:val="003B3F14"/>
    <w:rsid w:val="003D519E"/>
    <w:rsid w:val="003F75ED"/>
    <w:rsid w:val="004058DF"/>
    <w:rsid w:val="00406551"/>
    <w:rsid w:val="00420B6D"/>
    <w:rsid w:val="00423302"/>
    <w:rsid w:val="0048016B"/>
    <w:rsid w:val="004A6196"/>
    <w:rsid w:val="004B4EBB"/>
    <w:rsid w:val="00500541"/>
    <w:rsid w:val="00506B55"/>
    <w:rsid w:val="005549D8"/>
    <w:rsid w:val="00560C0E"/>
    <w:rsid w:val="00571318"/>
    <w:rsid w:val="0057490B"/>
    <w:rsid w:val="00582B00"/>
    <w:rsid w:val="00612C87"/>
    <w:rsid w:val="00687B5D"/>
    <w:rsid w:val="00695444"/>
    <w:rsid w:val="006C23AC"/>
    <w:rsid w:val="006D06E0"/>
    <w:rsid w:val="006E5B0F"/>
    <w:rsid w:val="006F6853"/>
    <w:rsid w:val="00712B0A"/>
    <w:rsid w:val="00721CEB"/>
    <w:rsid w:val="007336C2"/>
    <w:rsid w:val="0074571B"/>
    <w:rsid w:val="007632D8"/>
    <w:rsid w:val="00764A29"/>
    <w:rsid w:val="007705BC"/>
    <w:rsid w:val="0078220A"/>
    <w:rsid w:val="007953D0"/>
    <w:rsid w:val="007C4D7D"/>
    <w:rsid w:val="0080466F"/>
    <w:rsid w:val="00817CE0"/>
    <w:rsid w:val="00884526"/>
    <w:rsid w:val="008A4F14"/>
    <w:rsid w:val="008D50A0"/>
    <w:rsid w:val="008E41DF"/>
    <w:rsid w:val="00901471"/>
    <w:rsid w:val="00920158"/>
    <w:rsid w:val="0093445B"/>
    <w:rsid w:val="009609A3"/>
    <w:rsid w:val="0096439D"/>
    <w:rsid w:val="00984E50"/>
    <w:rsid w:val="00992D7B"/>
    <w:rsid w:val="009A271A"/>
    <w:rsid w:val="009B43BB"/>
    <w:rsid w:val="009C1FDE"/>
    <w:rsid w:val="009D606B"/>
    <w:rsid w:val="009E5387"/>
    <w:rsid w:val="009F2D7D"/>
    <w:rsid w:val="00A50ED3"/>
    <w:rsid w:val="00AA327B"/>
    <w:rsid w:val="00AC281A"/>
    <w:rsid w:val="00AE3C79"/>
    <w:rsid w:val="00AE6EFA"/>
    <w:rsid w:val="00B42FC3"/>
    <w:rsid w:val="00C3439A"/>
    <w:rsid w:val="00C83FF7"/>
    <w:rsid w:val="00C86512"/>
    <w:rsid w:val="00CC2726"/>
    <w:rsid w:val="00CF1A52"/>
    <w:rsid w:val="00D03C75"/>
    <w:rsid w:val="00D2789A"/>
    <w:rsid w:val="00D807C5"/>
    <w:rsid w:val="00D91EFB"/>
    <w:rsid w:val="00DC417F"/>
    <w:rsid w:val="00DE08E9"/>
    <w:rsid w:val="00DF30BC"/>
    <w:rsid w:val="00E8212B"/>
    <w:rsid w:val="00E92675"/>
    <w:rsid w:val="00EC2171"/>
    <w:rsid w:val="00F162F3"/>
    <w:rsid w:val="00F31F8A"/>
    <w:rsid w:val="00F76709"/>
    <w:rsid w:val="00F771CD"/>
    <w:rsid w:val="024DE9C0"/>
    <w:rsid w:val="0442AE6E"/>
    <w:rsid w:val="0E9A2CBD"/>
    <w:rsid w:val="0FE389FE"/>
    <w:rsid w:val="1242EE0A"/>
    <w:rsid w:val="134C07AB"/>
    <w:rsid w:val="196A21A5"/>
    <w:rsid w:val="1BD0A7F3"/>
    <w:rsid w:val="1D16468E"/>
    <w:rsid w:val="22F7DB8E"/>
    <w:rsid w:val="2474CDA9"/>
    <w:rsid w:val="24E69ADC"/>
    <w:rsid w:val="2530683B"/>
    <w:rsid w:val="26826B3D"/>
    <w:rsid w:val="26A1B9BD"/>
    <w:rsid w:val="26A7BF1D"/>
    <w:rsid w:val="2F0F72E2"/>
    <w:rsid w:val="2FF90715"/>
    <w:rsid w:val="3330A7D7"/>
    <w:rsid w:val="358E5013"/>
    <w:rsid w:val="380418FA"/>
    <w:rsid w:val="3BD4CD8D"/>
    <w:rsid w:val="3EF55BD1"/>
    <w:rsid w:val="3F0C6E4F"/>
    <w:rsid w:val="40875106"/>
    <w:rsid w:val="43BEF1C8"/>
    <w:rsid w:val="468659E9"/>
    <w:rsid w:val="5103C9A3"/>
    <w:rsid w:val="54B98B54"/>
    <w:rsid w:val="55B7F6DE"/>
    <w:rsid w:val="55C1236C"/>
    <w:rsid w:val="5A46FCF7"/>
    <w:rsid w:val="5B448F83"/>
    <w:rsid w:val="64A41262"/>
    <w:rsid w:val="6613AF8A"/>
    <w:rsid w:val="68452E2A"/>
    <w:rsid w:val="71B409CD"/>
    <w:rsid w:val="76C37DA2"/>
    <w:rsid w:val="79B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B43EC"/>
  <w15:docId w15:val="{907C0626-E6EF-491A-8FED-4746E16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pt-BR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ind w:hanging="810"/>
      <w:outlineLvl w:val="0"/>
    </w:pPr>
    <w:rPr>
      <w:sz w:val="80"/>
      <w:szCs w:val="8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ind w:hanging="72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i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9E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20/10/relationships/intelligence" Target="intelligence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6A2E9-BF28-48F0-936D-95B86C037F60}"/>
</file>

<file path=customXml/itemProps2.xml><?xml version="1.0" encoding="utf-8"?>
<ds:datastoreItem xmlns:ds="http://schemas.openxmlformats.org/officeDocument/2006/customXml" ds:itemID="{112BE335-9AEC-41EB-8D91-BEBF83FD5C09}"/>
</file>

<file path=customXml/itemProps3.xml><?xml version="1.0" encoding="utf-8"?>
<ds:datastoreItem xmlns:ds="http://schemas.openxmlformats.org/officeDocument/2006/customXml" ds:itemID="{07399B44-6E53-4874-BE77-5B5120416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Taciano Scheidt Zimmermann</dc:creator>
  <cp:lastModifiedBy>Milton N. Toledo Junior</cp:lastModifiedBy>
  <cp:revision>11</cp:revision>
  <cp:lastPrinted>2021-11-08T21:29:00Z</cp:lastPrinted>
  <dcterms:created xsi:type="dcterms:W3CDTF">2022-11-13T09:17:00Z</dcterms:created>
  <dcterms:modified xsi:type="dcterms:W3CDTF">2022-11-13T17:53:00Z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