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D5A2" w14:textId="77777777" w:rsidR="008C794A" w:rsidRPr="008C794A" w:rsidRDefault="008C794A" w:rsidP="008C794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</w:pPr>
      <w:r w:rsidRPr="008C794A">
        <w:rPr>
          <w:rFonts w:ascii="Georgia" w:hAnsi="Georgia" w:cs="Open Sans"/>
          <w:noProof/>
          <w:color w:val="000000" w:themeColor="text1"/>
        </w:rPr>
        <w:drawing>
          <wp:inline distT="0" distB="0" distL="0" distR="0" wp14:anchorId="7717F2BA" wp14:editId="6CC7C1D4">
            <wp:extent cx="453838" cy="7715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67" cy="7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0AC5" w14:textId="2EE6B0FF" w:rsidR="00181331" w:rsidRDefault="00181331" w:rsidP="00181331">
      <w:pPr>
        <w:pStyle w:val="BodyText"/>
        <w:spacing w:before="120" w:after="120" w:line="360" w:lineRule="auto"/>
        <w:jc w:val="center"/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</w:pPr>
      <w:r>
        <w:rPr>
          <w:rFonts w:ascii="Georgia" w:hAnsi="Georgia" w:cs="Open Sans"/>
          <w:b/>
          <w:bCs/>
          <w:color w:val="000000" w:themeColor="text1"/>
          <w:shd w:val="clear" w:color="auto" w:fill="FFFFFF"/>
        </w:rPr>
        <w:t>Statement during the Universal Periodic Review (UPR) of India in</w:t>
      </w:r>
      <w:r w:rsidRPr="00A2211E">
        <w:rPr>
          <w:rFonts w:ascii="Georgia" w:hAnsi="Georgia" w:cs="Open Sans"/>
          <w:b/>
          <w:bCs/>
          <w:color w:val="000000" w:themeColor="text1"/>
          <w:shd w:val="clear" w:color="auto" w:fill="FFFFFF"/>
        </w:rPr>
        <w:t xml:space="preserve"> the </w:t>
      </w:r>
      <w:r>
        <w:rPr>
          <w:rFonts w:ascii="Georgia" w:hAnsi="Georgia" w:cs="Open Sans"/>
          <w:b/>
          <w:bCs/>
          <w:color w:val="000000" w:themeColor="text1"/>
          <w:shd w:val="clear" w:color="auto" w:fill="FFFFFF"/>
        </w:rPr>
        <w:t>41</w:t>
      </w:r>
      <w:r w:rsidRPr="00C43138">
        <w:rPr>
          <w:rFonts w:ascii="Georgia" w:hAnsi="Georgia" w:cs="Open Sans"/>
          <w:b/>
          <w:bCs/>
          <w:color w:val="000000" w:themeColor="text1"/>
          <w:shd w:val="clear" w:color="auto" w:fill="FFFFFF"/>
          <w:vertAlign w:val="superscript"/>
        </w:rPr>
        <w:t>st</w:t>
      </w:r>
      <w:r>
        <w:rPr>
          <w:rFonts w:ascii="Georgia" w:hAnsi="Georgia" w:cs="Open Sans"/>
          <w:b/>
          <w:bCs/>
          <w:color w:val="000000" w:themeColor="text1"/>
          <w:shd w:val="clear" w:color="auto" w:fill="FFFFFF"/>
        </w:rPr>
        <w:t xml:space="preserve"> session of the </w:t>
      </w:r>
      <w:r w:rsidRPr="00A2211E"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>UPR</w:t>
      </w:r>
      <w:r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A2211E"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>Working Group</w:t>
      </w:r>
      <w:r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A2211E"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  <w:t>(7-18 November 2022)</w:t>
      </w:r>
      <w:r w:rsidRPr="00A2211E"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shd w:val="clear" w:color="auto" w:fill="FFFFFF"/>
        </w:rPr>
        <w:t>delivered by Ms. Nivedita Prasad, Deputy Secretary, Ministry of Rural Development</w:t>
      </w:r>
    </w:p>
    <w:p w14:paraId="1B0D1C25" w14:textId="60FEC974" w:rsidR="008C794A" w:rsidRDefault="008C794A" w:rsidP="008C794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</w:pPr>
      <w:r w:rsidRPr="008C794A"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  <w:t>[Geneva, 10</w:t>
      </w:r>
      <w:r w:rsidRPr="008C794A">
        <w:rPr>
          <w:rStyle w:val="Strong"/>
          <w:rFonts w:ascii="Georgia" w:hAnsi="Georgia" w:cs="Open Sans"/>
          <w:color w:val="000000" w:themeColor="text1"/>
          <w:bdr w:val="none" w:sz="0" w:space="0" w:color="auto" w:frame="1"/>
          <w:vertAlign w:val="superscript"/>
        </w:rPr>
        <w:t>th</w:t>
      </w:r>
      <w:r w:rsidRPr="008C794A">
        <w:rPr>
          <w:rStyle w:val="Strong"/>
          <w:rFonts w:ascii="Georgia" w:hAnsi="Georgia" w:cs="Open Sans"/>
          <w:color w:val="000000" w:themeColor="text1"/>
          <w:bdr w:val="none" w:sz="0" w:space="0" w:color="auto" w:frame="1"/>
        </w:rPr>
        <w:t xml:space="preserve"> November 2022]</w:t>
      </w:r>
    </w:p>
    <w:p w14:paraId="298348EC" w14:textId="77777777" w:rsidR="00181331" w:rsidRPr="008C794A" w:rsidRDefault="00181331" w:rsidP="008C794A">
      <w:pPr>
        <w:pStyle w:val="NormalWeb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Fonts w:ascii="Georgia" w:hAnsi="Georgia" w:cs="Open Sans"/>
          <w:color w:val="000000" w:themeColor="text1"/>
        </w:rPr>
      </w:pPr>
    </w:p>
    <w:p w14:paraId="38C94904" w14:textId="643ED8D9" w:rsidR="004D7C7F" w:rsidRPr="008C794A" w:rsidRDefault="00FC568C" w:rsidP="004D7C7F">
      <w:pPr>
        <w:spacing w:before="120" w:after="120" w:line="360" w:lineRule="auto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Mr. President</w:t>
      </w:r>
      <w:r w:rsidR="004D7C7F" w:rsidRPr="008C794A">
        <w:rPr>
          <w:rFonts w:ascii="Georgia" w:hAnsi="Georgia" w:cs="Arial"/>
          <w:b/>
          <w:bCs/>
          <w:sz w:val="24"/>
          <w:szCs w:val="24"/>
        </w:rPr>
        <w:t xml:space="preserve">, </w:t>
      </w:r>
    </w:p>
    <w:p w14:paraId="159D4B30" w14:textId="64A80E54" w:rsidR="004D7C7F" w:rsidRPr="008C794A" w:rsidRDefault="004D7C7F" w:rsidP="00551725">
      <w:pPr>
        <w:spacing w:before="120" w:after="120" w:line="360" w:lineRule="auto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 xml:space="preserve">I </w:t>
      </w:r>
      <w:r w:rsidR="00FC568C">
        <w:rPr>
          <w:rFonts w:ascii="Georgia" w:hAnsi="Georgia" w:cs="Arial"/>
          <w:sz w:val="24"/>
          <w:szCs w:val="24"/>
        </w:rPr>
        <w:t xml:space="preserve">am Nivedita Prasad and I </w:t>
      </w:r>
      <w:r w:rsidRPr="008C794A">
        <w:rPr>
          <w:rFonts w:ascii="Georgia" w:hAnsi="Georgia" w:cs="Arial"/>
          <w:sz w:val="24"/>
          <w:szCs w:val="24"/>
        </w:rPr>
        <w:t>speak on behalf of the Ministry of Rural Development.</w:t>
      </w:r>
      <w:r w:rsidR="00551725">
        <w:rPr>
          <w:rFonts w:ascii="Georgia" w:hAnsi="Georgia" w:cs="Arial"/>
          <w:sz w:val="24"/>
          <w:szCs w:val="24"/>
        </w:rPr>
        <w:t xml:space="preserve"> </w:t>
      </w:r>
      <w:r w:rsidRPr="008C794A">
        <w:rPr>
          <w:rFonts w:ascii="Georgia" w:hAnsi="Georgia" w:cs="Arial"/>
          <w:sz w:val="24"/>
          <w:szCs w:val="24"/>
        </w:rPr>
        <w:t>India is strongly committed to holistic, inclusive and sustainable development for all its citizens including the poor and the marginalised.</w:t>
      </w:r>
    </w:p>
    <w:p w14:paraId="4E5A385E" w14:textId="6CA6BE17" w:rsidR="004D7C7F" w:rsidRPr="008C794A" w:rsidRDefault="004D7C7F" w:rsidP="004D7C7F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2.</w:t>
      </w:r>
      <w:r w:rsidR="003D6D55" w:rsidRPr="008C794A">
        <w:rPr>
          <w:rFonts w:ascii="Georgia" w:hAnsi="Georgia" w:cs="Arial"/>
          <w:sz w:val="24"/>
          <w:szCs w:val="24"/>
        </w:rPr>
        <w:tab/>
      </w:r>
      <w:r w:rsidRPr="008C794A">
        <w:rPr>
          <w:rFonts w:ascii="Georgia" w:hAnsi="Georgia" w:cs="Arial"/>
          <w:sz w:val="24"/>
          <w:szCs w:val="24"/>
        </w:rPr>
        <w:t>India, with more than 65 percent of the population in rural areas, has adopted multi-pronged strategy to address multiple dimensions of poverty and improve the people's well-being.</w:t>
      </w:r>
    </w:p>
    <w:p w14:paraId="7631565F" w14:textId="5B217631" w:rsidR="004D7C7F" w:rsidRPr="008C794A" w:rsidRDefault="004D7C7F" w:rsidP="004D7C7F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3.</w:t>
      </w:r>
      <w:r w:rsidR="003D6D55" w:rsidRPr="008C794A">
        <w:rPr>
          <w:rFonts w:ascii="Georgia" w:hAnsi="Georgia" w:cs="Arial"/>
          <w:sz w:val="24"/>
          <w:szCs w:val="24"/>
        </w:rPr>
        <w:tab/>
      </w:r>
      <w:r w:rsidRPr="008C794A">
        <w:rPr>
          <w:rFonts w:ascii="Georgia" w:hAnsi="Georgia" w:cs="Arial"/>
          <w:sz w:val="24"/>
          <w:szCs w:val="24"/>
        </w:rPr>
        <w:t>The enactment of the National Food Security Act, 2013 mark</w:t>
      </w:r>
      <w:r w:rsidR="00C23E12" w:rsidRPr="008C794A">
        <w:rPr>
          <w:rFonts w:ascii="Georgia" w:hAnsi="Georgia" w:cs="Arial"/>
          <w:sz w:val="24"/>
          <w:szCs w:val="24"/>
        </w:rPr>
        <w:t>ed</w:t>
      </w:r>
      <w:r w:rsidRPr="008C794A">
        <w:rPr>
          <w:rFonts w:ascii="Georgia" w:hAnsi="Georgia" w:cs="Arial"/>
          <w:sz w:val="24"/>
          <w:szCs w:val="24"/>
        </w:rPr>
        <w:t xml:space="preserve"> a paradigm shift from welfare to rights-based approach as it legally entitle</w:t>
      </w:r>
      <w:r w:rsidR="0091011C" w:rsidRPr="008C794A">
        <w:rPr>
          <w:rFonts w:ascii="Georgia" w:hAnsi="Georgia" w:cs="Arial"/>
          <w:sz w:val="24"/>
          <w:szCs w:val="24"/>
        </w:rPr>
        <w:t>d</w:t>
      </w:r>
      <w:r w:rsidRPr="008C794A">
        <w:rPr>
          <w:rFonts w:ascii="Georgia" w:hAnsi="Georgia" w:cs="Arial"/>
          <w:sz w:val="24"/>
          <w:szCs w:val="24"/>
        </w:rPr>
        <w:t xml:space="preserve"> two-thirds of the Indian population to receive subsidized foodgrains under the world’s largest Targeted Public Distribution System. The </w:t>
      </w:r>
      <w:r w:rsidR="00C23E12" w:rsidRPr="008C794A">
        <w:rPr>
          <w:rFonts w:ascii="Georgia" w:hAnsi="Georgia" w:cs="Arial"/>
          <w:sz w:val="24"/>
          <w:szCs w:val="24"/>
        </w:rPr>
        <w:t>“</w:t>
      </w:r>
      <w:r w:rsidRPr="008C794A">
        <w:rPr>
          <w:rFonts w:ascii="Georgia" w:hAnsi="Georgia" w:cs="Arial"/>
          <w:sz w:val="24"/>
          <w:szCs w:val="24"/>
        </w:rPr>
        <w:t>One Nation One Ration Card Plan</w:t>
      </w:r>
      <w:r w:rsidR="00C23E12" w:rsidRPr="008C794A">
        <w:rPr>
          <w:rFonts w:ascii="Georgia" w:hAnsi="Georgia" w:cs="Arial"/>
          <w:sz w:val="24"/>
          <w:szCs w:val="24"/>
        </w:rPr>
        <w:t>”</w:t>
      </w:r>
      <w:r w:rsidRPr="008C794A">
        <w:rPr>
          <w:rFonts w:ascii="Georgia" w:hAnsi="Georgia" w:cs="Arial"/>
          <w:sz w:val="24"/>
          <w:szCs w:val="24"/>
        </w:rPr>
        <w:t xml:space="preserve"> </w:t>
      </w:r>
      <w:r w:rsidR="00C23E12" w:rsidRPr="008C794A">
        <w:rPr>
          <w:rFonts w:ascii="Georgia" w:hAnsi="Georgia" w:cs="Arial"/>
          <w:sz w:val="24"/>
          <w:szCs w:val="24"/>
        </w:rPr>
        <w:t>empowers</w:t>
      </w:r>
      <w:r w:rsidRPr="008C794A">
        <w:rPr>
          <w:rFonts w:ascii="Georgia" w:hAnsi="Georgia" w:cs="Arial"/>
          <w:sz w:val="24"/>
          <w:szCs w:val="24"/>
        </w:rPr>
        <w:t xml:space="preserve"> about 810 million beneficiaries under the Act, including migrant workers.</w:t>
      </w:r>
    </w:p>
    <w:p w14:paraId="5DCB6DC0" w14:textId="69B0C4D8" w:rsidR="004D7C7F" w:rsidRPr="008C794A" w:rsidRDefault="004D7C7F" w:rsidP="004D7C7F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4.</w:t>
      </w:r>
      <w:r w:rsidR="003D6D55" w:rsidRPr="008C794A">
        <w:rPr>
          <w:rFonts w:ascii="Georgia" w:hAnsi="Georgia" w:cs="Arial"/>
          <w:sz w:val="24"/>
          <w:szCs w:val="24"/>
        </w:rPr>
        <w:tab/>
      </w:r>
      <w:r w:rsidRPr="008C794A">
        <w:rPr>
          <w:rFonts w:ascii="Georgia" w:hAnsi="Georgia" w:cs="Arial"/>
          <w:sz w:val="24"/>
          <w:szCs w:val="24"/>
        </w:rPr>
        <w:t>In addition, the Government has taken several initiatives aimed at reducing poverty and providing basic amenities to people:</w:t>
      </w:r>
    </w:p>
    <w:p w14:paraId="603E46AD" w14:textId="39610995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 xml:space="preserve">• The Mahatma Gandhi National </w:t>
      </w:r>
      <w:r w:rsidR="00DB51C7" w:rsidRPr="008C794A">
        <w:rPr>
          <w:rFonts w:ascii="Georgia" w:hAnsi="Georgia" w:cs="Arial"/>
          <w:sz w:val="24"/>
          <w:szCs w:val="24"/>
        </w:rPr>
        <w:t xml:space="preserve">Rural </w:t>
      </w:r>
      <w:r w:rsidRPr="008C794A">
        <w:rPr>
          <w:rFonts w:ascii="Georgia" w:hAnsi="Georgia" w:cs="Arial"/>
          <w:sz w:val="24"/>
          <w:szCs w:val="24"/>
        </w:rPr>
        <w:t>Employment Guarantee Act provides guaranteed employment of one hundred days to rural poor households to improve their livelihood base.</w:t>
      </w:r>
    </w:p>
    <w:p w14:paraId="502A3237" w14:textId="3D3BABB5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• Under the National Rural Livelihood Mission, more than 80 million rural household have been mobilised in</w:t>
      </w:r>
      <w:r w:rsidR="0091011C" w:rsidRPr="008C794A">
        <w:rPr>
          <w:rFonts w:ascii="Georgia" w:hAnsi="Georgia" w:cs="Arial"/>
          <w:sz w:val="24"/>
          <w:szCs w:val="24"/>
        </w:rPr>
        <w:t>to</w:t>
      </w:r>
      <w:r w:rsidRPr="008C794A">
        <w:rPr>
          <w:rFonts w:ascii="Georgia" w:hAnsi="Georgia" w:cs="Arial"/>
          <w:sz w:val="24"/>
          <w:szCs w:val="24"/>
        </w:rPr>
        <w:t xml:space="preserve"> 7.6 million self-help groups and have been provided financial and technical assistance for livelihood promotion.</w:t>
      </w:r>
    </w:p>
    <w:p w14:paraId="7DD539E0" w14:textId="77777777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lastRenderedPageBreak/>
        <w:t>• Under the Housing for All scheme, construction of 20.5 million houses in rural areas and 6.4 million houses in urban areas have been completed.</w:t>
      </w:r>
    </w:p>
    <w:p w14:paraId="781A34AB" w14:textId="77777777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• The rural sanitation coverage stands at 100% under the Clean India Campaign. More than 94% of the population have access to clean drinking water sources.</w:t>
      </w:r>
    </w:p>
    <w:p w14:paraId="20636C59" w14:textId="77777777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• The rural road connectivity scheme has improved the transportation network, reduced travel time, and improved access to schools, hospitals and markets.</w:t>
      </w:r>
    </w:p>
    <w:p w14:paraId="21405F49" w14:textId="77777777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• The National Social Assistance Programme provides financial assistance for elderly persons, widows, persons with disabilities, and families who have lost their primary bread winner.</w:t>
      </w:r>
    </w:p>
    <w:p w14:paraId="3D943BE7" w14:textId="35FD7952" w:rsidR="004D7C7F" w:rsidRPr="008C794A" w:rsidRDefault="004D7C7F" w:rsidP="004D7C7F">
      <w:pPr>
        <w:spacing w:before="120" w:after="120" w:line="360" w:lineRule="auto"/>
        <w:ind w:left="720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• Representation of women and marginalised communities in decision making bodies at the district, block, village level</w:t>
      </w:r>
      <w:r w:rsidR="000247F5" w:rsidRPr="008C794A">
        <w:rPr>
          <w:rFonts w:ascii="Georgia" w:hAnsi="Georgia" w:cs="Arial"/>
          <w:sz w:val="24"/>
          <w:szCs w:val="24"/>
        </w:rPr>
        <w:t xml:space="preserve"> and other urban local bodie</w:t>
      </w:r>
      <w:r w:rsidRPr="008C794A">
        <w:rPr>
          <w:rFonts w:ascii="Georgia" w:hAnsi="Georgia" w:cs="Arial"/>
          <w:sz w:val="24"/>
          <w:szCs w:val="24"/>
        </w:rPr>
        <w:t>s has been ensured through the 73</w:t>
      </w:r>
      <w:r w:rsidRPr="008C794A">
        <w:rPr>
          <w:rFonts w:ascii="Georgia" w:hAnsi="Georgia" w:cs="Arial"/>
          <w:sz w:val="24"/>
          <w:szCs w:val="24"/>
          <w:vertAlign w:val="superscript"/>
        </w:rPr>
        <w:t>rd</w:t>
      </w:r>
      <w:r w:rsidRPr="008C794A">
        <w:rPr>
          <w:rFonts w:ascii="Georgia" w:hAnsi="Georgia" w:cs="Arial"/>
          <w:sz w:val="24"/>
          <w:szCs w:val="24"/>
        </w:rPr>
        <w:t xml:space="preserve"> </w:t>
      </w:r>
      <w:r w:rsidR="00E85D1F" w:rsidRPr="008C794A">
        <w:rPr>
          <w:rFonts w:ascii="Georgia" w:hAnsi="Georgia" w:cs="Arial"/>
          <w:sz w:val="24"/>
          <w:szCs w:val="24"/>
        </w:rPr>
        <w:t>and 74</w:t>
      </w:r>
      <w:r w:rsidR="00E85D1F" w:rsidRPr="008C794A">
        <w:rPr>
          <w:rFonts w:ascii="Georgia" w:hAnsi="Georgia" w:cs="Arial"/>
          <w:sz w:val="24"/>
          <w:szCs w:val="24"/>
          <w:vertAlign w:val="superscript"/>
        </w:rPr>
        <w:t>th</w:t>
      </w:r>
      <w:r w:rsidR="00E85D1F" w:rsidRPr="008C794A">
        <w:rPr>
          <w:rFonts w:ascii="Georgia" w:hAnsi="Georgia" w:cs="Arial"/>
          <w:sz w:val="24"/>
          <w:szCs w:val="24"/>
        </w:rPr>
        <w:t xml:space="preserve"> </w:t>
      </w:r>
      <w:r w:rsidRPr="008C794A">
        <w:rPr>
          <w:rFonts w:ascii="Georgia" w:hAnsi="Georgia" w:cs="Arial"/>
          <w:sz w:val="24"/>
          <w:szCs w:val="24"/>
        </w:rPr>
        <w:t>Constitutional Amendment Act</w:t>
      </w:r>
      <w:r w:rsidR="000247F5" w:rsidRPr="008C794A">
        <w:rPr>
          <w:rFonts w:ascii="Georgia" w:hAnsi="Georgia" w:cs="Arial"/>
          <w:sz w:val="24"/>
          <w:szCs w:val="24"/>
        </w:rPr>
        <w:t>s</w:t>
      </w:r>
      <w:r w:rsidRPr="008C794A">
        <w:rPr>
          <w:rFonts w:ascii="Georgia" w:hAnsi="Georgia" w:cs="Arial"/>
          <w:sz w:val="24"/>
          <w:szCs w:val="24"/>
        </w:rPr>
        <w:t xml:space="preserve"> of 1992.</w:t>
      </w:r>
    </w:p>
    <w:p w14:paraId="7ACAD239" w14:textId="4FF506ED" w:rsidR="004D7C7F" w:rsidRPr="008C794A" w:rsidRDefault="004D7C7F" w:rsidP="004D7C7F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>5.</w:t>
      </w:r>
      <w:r w:rsidR="003D6D55" w:rsidRPr="008C794A">
        <w:rPr>
          <w:rFonts w:ascii="Georgia" w:hAnsi="Georgia" w:cs="Arial"/>
          <w:sz w:val="24"/>
          <w:szCs w:val="24"/>
        </w:rPr>
        <w:tab/>
      </w:r>
      <w:r w:rsidRPr="008C794A">
        <w:rPr>
          <w:rFonts w:ascii="Georgia" w:hAnsi="Georgia" w:cs="Arial"/>
          <w:sz w:val="24"/>
          <w:szCs w:val="24"/>
        </w:rPr>
        <w:t>Good governance measures like Direct Benefit Transfers and Aadhar Payment System have ensured transparency</w:t>
      </w:r>
      <w:r w:rsidR="008B7FD6" w:rsidRPr="008C794A">
        <w:rPr>
          <w:rFonts w:ascii="Georgia" w:hAnsi="Georgia" w:cs="Arial"/>
          <w:sz w:val="24"/>
          <w:szCs w:val="24"/>
        </w:rPr>
        <w:t xml:space="preserve"> and</w:t>
      </w:r>
      <w:r w:rsidRPr="008C794A">
        <w:rPr>
          <w:rFonts w:ascii="Georgia" w:hAnsi="Georgia" w:cs="Arial"/>
          <w:sz w:val="24"/>
          <w:szCs w:val="24"/>
        </w:rPr>
        <w:t xml:space="preserve"> accurate targeting of the beneficiaries. </w:t>
      </w:r>
      <w:r w:rsidR="008B7FD6" w:rsidRPr="008C794A">
        <w:rPr>
          <w:rFonts w:ascii="Georgia" w:hAnsi="Georgia" w:cs="Arial"/>
          <w:sz w:val="24"/>
          <w:szCs w:val="24"/>
        </w:rPr>
        <w:t>For instance</w:t>
      </w:r>
      <w:r w:rsidRPr="008C794A">
        <w:rPr>
          <w:rFonts w:ascii="Georgia" w:hAnsi="Georgia" w:cs="Arial"/>
          <w:sz w:val="24"/>
          <w:szCs w:val="24"/>
        </w:rPr>
        <w:t xml:space="preserve">, 61.6 million workers under the Mahatma Gandhi National Rural Employment Guarantee Scheme have been linked to Aadhaar based payments. </w:t>
      </w:r>
    </w:p>
    <w:p w14:paraId="51EFD595" w14:textId="7EA70D28" w:rsidR="004D7C7F" w:rsidRPr="008C794A" w:rsidRDefault="004D7C7F" w:rsidP="004D7C7F">
      <w:pPr>
        <w:spacing w:before="120" w:after="120" w:line="360" w:lineRule="auto"/>
        <w:jc w:val="both"/>
        <w:rPr>
          <w:rFonts w:ascii="Georgia" w:hAnsi="Georgia" w:cs="Arial"/>
          <w:sz w:val="24"/>
          <w:szCs w:val="24"/>
        </w:rPr>
      </w:pPr>
      <w:r w:rsidRPr="008C794A">
        <w:rPr>
          <w:rFonts w:ascii="Georgia" w:hAnsi="Georgia" w:cs="Arial"/>
          <w:sz w:val="24"/>
          <w:szCs w:val="24"/>
        </w:rPr>
        <w:t xml:space="preserve">6. </w:t>
      </w:r>
      <w:r w:rsidR="003D6D55" w:rsidRPr="008C794A">
        <w:rPr>
          <w:rFonts w:ascii="Georgia" w:hAnsi="Georgia" w:cs="Arial"/>
          <w:sz w:val="24"/>
          <w:szCs w:val="24"/>
        </w:rPr>
        <w:tab/>
      </w:r>
      <w:r w:rsidRPr="008C794A">
        <w:rPr>
          <w:rFonts w:ascii="Georgia" w:hAnsi="Georgia" w:cs="Arial"/>
          <w:sz w:val="24"/>
          <w:szCs w:val="24"/>
        </w:rPr>
        <w:t>We remain resolute to end poverty in all forms and dimensions and empower communities.</w:t>
      </w:r>
    </w:p>
    <w:p w14:paraId="78E19F26" w14:textId="3B4C7C1C" w:rsidR="004D7C7F" w:rsidRPr="008C794A" w:rsidRDefault="00F3292E" w:rsidP="004D7C7F">
      <w:pPr>
        <w:spacing w:before="120" w:after="120" w:line="360" w:lineRule="auto"/>
        <w:jc w:val="both"/>
        <w:rPr>
          <w:rFonts w:ascii="Georgia" w:hAnsi="Georgia" w:cs="Arial"/>
          <w:b/>
          <w:bCs/>
          <w:sz w:val="24"/>
          <w:szCs w:val="24"/>
        </w:rPr>
      </w:pPr>
      <w:r w:rsidRPr="008C794A">
        <w:rPr>
          <w:rFonts w:ascii="Georgia" w:hAnsi="Georgia" w:cs="Arial"/>
          <w:b/>
          <w:bCs/>
          <w:sz w:val="24"/>
          <w:szCs w:val="24"/>
        </w:rPr>
        <w:t>I t</w:t>
      </w:r>
      <w:r w:rsidR="004D7C7F" w:rsidRPr="008C794A">
        <w:rPr>
          <w:rFonts w:ascii="Georgia" w:hAnsi="Georgia" w:cs="Arial"/>
          <w:b/>
          <w:bCs/>
          <w:sz w:val="24"/>
          <w:szCs w:val="24"/>
        </w:rPr>
        <w:t>hank you.</w:t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  <w:r w:rsidR="004D7C7F" w:rsidRPr="008C794A">
        <w:rPr>
          <w:rFonts w:ascii="Georgia" w:hAnsi="Georgia" w:cs="Arial"/>
          <w:b/>
          <w:bCs/>
          <w:sz w:val="24"/>
          <w:szCs w:val="24"/>
        </w:rPr>
        <w:tab/>
      </w:r>
    </w:p>
    <w:p w14:paraId="6D535C75" w14:textId="51AB69F1" w:rsidR="0069171F" w:rsidRPr="008C794A" w:rsidRDefault="0069171F" w:rsidP="00B93DE5">
      <w:pPr>
        <w:spacing w:before="120" w:after="120" w:line="360" w:lineRule="auto"/>
        <w:jc w:val="right"/>
        <w:rPr>
          <w:rFonts w:ascii="Georgia" w:hAnsi="Georgia" w:cs="Arial"/>
          <w:sz w:val="24"/>
          <w:szCs w:val="24"/>
        </w:rPr>
      </w:pPr>
    </w:p>
    <w:sectPr w:rsidR="0069171F" w:rsidRPr="008C7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1AF0" w14:textId="77777777" w:rsidR="006D0B6D" w:rsidRDefault="006D0B6D" w:rsidP="004D7C7F">
      <w:pPr>
        <w:spacing w:after="0" w:line="240" w:lineRule="auto"/>
      </w:pPr>
      <w:r>
        <w:separator/>
      </w:r>
    </w:p>
  </w:endnote>
  <w:endnote w:type="continuationSeparator" w:id="0">
    <w:p w14:paraId="5FECFF4D" w14:textId="77777777" w:rsidR="006D0B6D" w:rsidRDefault="006D0B6D" w:rsidP="004D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147B" w14:textId="77777777" w:rsidR="006D0B6D" w:rsidRDefault="006D0B6D" w:rsidP="004D7C7F">
      <w:pPr>
        <w:spacing w:after="0" w:line="240" w:lineRule="auto"/>
      </w:pPr>
      <w:r>
        <w:separator/>
      </w:r>
    </w:p>
  </w:footnote>
  <w:footnote w:type="continuationSeparator" w:id="0">
    <w:p w14:paraId="26C1E4AA" w14:textId="77777777" w:rsidR="006D0B6D" w:rsidRDefault="006D0B6D" w:rsidP="004D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977"/>
    <w:multiLevelType w:val="hybridMultilevel"/>
    <w:tmpl w:val="54F00B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7F"/>
    <w:rsid w:val="000247F5"/>
    <w:rsid w:val="00181331"/>
    <w:rsid w:val="00391368"/>
    <w:rsid w:val="003D6D55"/>
    <w:rsid w:val="00436C0F"/>
    <w:rsid w:val="00465245"/>
    <w:rsid w:val="004D7C7F"/>
    <w:rsid w:val="0054138F"/>
    <w:rsid w:val="00551725"/>
    <w:rsid w:val="005756BE"/>
    <w:rsid w:val="005B1D1D"/>
    <w:rsid w:val="0069171F"/>
    <w:rsid w:val="006D0B6D"/>
    <w:rsid w:val="00745131"/>
    <w:rsid w:val="007B1512"/>
    <w:rsid w:val="008B7FD6"/>
    <w:rsid w:val="008C794A"/>
    <w:rsid w:val="0091011C"/>
    <w:rsid w:val="00B32CB3"/>
    <w:rsid w:val="00B93DE5"/>
    <w:rsid w:val="00C23E12"/>
    <w:rsid w:val="00CE3CE2"/>
    <w:rsid w:val="00D969AF"/>
    <w:rsid w:val="00DB51C7"/>
    <w:rsid w:val="00E85D1F"/>
    <w:rsid w:val="00F3292E"/>
    <w:rsid w:val="00FB3111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14FD"/>
  <w15:chartTrackingRefBased/>
  <w15:docId w15:val="{3F76E80F-3C89-45E0-8F53-303BB97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7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C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4A"/>
    <w:rPr>
      <w:b/>
      <w:bCs/>
    </w:rPr>
  </w:style>
  <w:style w:type="paragraph" w:styleId="BodyText">
    <w:name w:val="Body Text"/>
    <w:basedOn w:val="Normal"/>
    <w:link w:val="BodyTextChar"/>
    <w:rsid w:val="00181331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81331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ED0F9-9755-4906-8F4F-4B0B7291C8A7}"/>
</file>

<file path=customXml/itemProps2.xml><?xml version="1.0" encoding="utf-8"?>
<ds:datastoreItem xmlns:ds="http://schemas.openxmlformats.org/officeDocument/2006/customXml" ds:itemID="{66A8ED7C-97B2-4EC4-9E99-6DC4D706572D}"/>
</file>

<file path=customXml/itemProps3.xml><?xml version="1.0" encoding="utf-8"?>
<ds:datastoreItem xmlns:ds="http://schemas.openxmlformats.org/officeDocument/2006/customXml" ds:itemID="{9ABD0DCB-6520-4FAD-B2F1-2CBC47671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PMI Geneva</cp:lastModifiedBy>
  <cp:revision>18</cp:revision>
  <dcterms:created xsi:type="dcterms:W3CDTF">2022-11-09T17:42:00Z</dcterms:created>
  <dcterms:modified xsi:type="dcterms:W3CDTF">2022-11-17T11:02:00Z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