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460D0E5A" w:rsidR="00E309ED" w:rsidRPr="000E2246" w:rsidRDefault="00A71E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Haiti</w:t>
      </w:r>
    </w:p>
    <w:p w14:paraId="0A8F5F81" w14:textId="569ABDD9" w:rsidR="00E309ED" w:rsidRPr="000E2246" w:rsidRDefault="00A71E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31 January</w:t>
      </w:r>
      <w:r w:rsidR="002D76C9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</w:p>
    <w:p w14:paraId="3EC07653" w14:textId="1260AC26" w:rsidR="00E309ED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1B8EAE0" w14:textId="77777777" w:rsidR="005577D2" w:rsidRPr="000E2246" w:rsidRDefault="005577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4920B831" w:rsidR="00CC575F" w:rsidRPr="00E7783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7783F">
        <w:rPr>
          <w:rFonts w:ascii="Times New Roman" w:hAnsi="Times New Roman" w:cs="Times New Roman"/>
          <w:sz w:val="26"/>
          <w:szCs w:val="26"/>
          <w:lang w:val="en-GB"/>
        </w:rPr>
        <w:t>M</w:t>
      </w:r>
      <w:r w:rsidR="002D76C9" w:rsidRPr="00E7783F">
        <w:rPr>
          <w:rFonts w:ascii="Times New Roman" w:hAnsi="Times New Roman" w:cs="Times New Roman"/>
          <w:sz w:val="26"/>
          <w:szCs w:val="26"/>
          <w:lang w:val="en-GB"/>
        </w:rPr>
        <w:t>r.</w:t>
      </w:r>
      <w:r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</w:p>
    <w:p w14:paraId="03360CBA" w14:textId="49F9AF01" w:rsidR="00CC575F" w:rsidRPr="00E7783F" w:rsidRDefault="00CC575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Timor-Leste welcomes the delegation of </w:t>
      </w:r>
      <w:r w:rsidR="00A71EEB">
        <w:rPr>
          <w:rFonts w:ascii="Times New Roman" w:hAnsi="Times New Roman" w:cs="Times New Roman"/>
          <w:sz w:val="26"/>
          <w:szCs w:val="26"/>
          <w:lang w:val="en-GB"/>
        </w:rPr>
        <w:t>Haiti</w:t>
      </w:r>
      <w:r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 to this UPR session and thank them for the presentation of their national report.</w:t>
      </w:r>
    </w:p>
    <w:p w14:paraId="33B6EFB2" w14:textId="714F1E74" w:rsidR="009938BA" w:rsidRDefault="00E7783F" w:rsidP="00561CAB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9938BA">
        <w:rPr>
          <w:rFonts w:ascii="Times New Roman" w:hAnsi="Times New Roman" w:cs="Times New Roman"/>
          <w:sz w:val="26"/>
          <w:szCs w:val="26"/>
          <w:lang w:val="en-GB"/>
        </w:rPr>
        <w:t>notes with appreciation the adoption of a new Penal Code and a code of Criminal Procedure, that will come into force in 2022</w:t>
      </w:r>
      <w:r w:rsidRPr="00E7783F">
        <w:rPr>
          <w:rFonts w:ascii="Times New Roman" w:hAnsi="Times New Roman" w:cs="Times New Roman"/>
          <w:sz w:val="26"/>
          <w:szCs w:val="26"/>
          <w:lang w:val="en-GB"/>
        </w:rPr>
        <w:t>. In</w:t>
      </w:r>
      <w:r w:rsidR="009938BA">
        <w:rPr>
          <w:rFonts w:ascii="Times New Roman" w:hAnsi="Times New Roman" w:cs="Times New Roman"/>
          <w:sz w:val="26"/>
          <w:szCs w:val="26"/>
          <w:lang w:val="en-GB"/>
        </w:rPr>
        <w:t xml:space="preserve"> addition, my delegation welcomes the ongoing reform of judicial institutions and encourage the Government of Haiti to </w:t>
      </w:r>
      <w:r w:rsidR="005577D2">
        <w:rPr>
          <w:rFonts w:ascii="Times New Roman" w:hAnsi="Times New Roman" w:cs="Times New Roman"/>
          <w:sz w:val="26"/>
          <w:szCs w:val="26"/>
          <w:lang w:val="en-GB"/>
        </w:rPr>
        <w:t>speed up</w:t>
      </w:r>
      <w:r w:rsidR="00561CAB">
        <w:rPr>
          <w:rFonts w:ascii="Times New Roman" w:hAnsi="Times New Roman" w:cs="Times New Roman"/>
          <w:sz w:val="26"/>
          <w:szCs w:val="26"/>
          <w:lang w:val="en-GB"/>
        </w:rPr>
        <w:t xml:space="preserve"> the adoption of the </w:t>
      </w:r>
      <w:r w:rsidR="009938BA" w:rsidRPr="009938BA">
        <w:rPr>
          <w:rFonts w:ascii="Times New Roman" w:hAnsi="Times New Roman" w:cs="Times New Roman"/>
          <w:sz w:val="26"/>
          <w:szCs w:val="26"/>
          <w:lang w:val="en-GB"/>
        </w:rPr>
        <w:t>Child Protection Code</w:t>
      </w:r>
      <w:r w:rsidR="00561CAB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</w:p>
    <w:p w14:paraId="03231BEE" w14:textId="4E174846" w:rsidR="00561CAB" w:rsidRDefault="00561CAB" w:rsidP="00561CAB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While acknowledging that Haiti had held </w:t>
      </w:r>
      <w:r w:rsidRPr="00561CAB">
        <w:rPr>
          <w:rFonts w:ascii="Times New Roman" w:hAnsi="Times New Roman" w:cs="Times New Roman"/>
          <w:sz w:val="26"/>
          <w:szCs w:val="26"/>
          <w:lang w:val="en-GB"/>
        </w:rPr>
        <w:t>numerous training programmes on human rights, non-discrimination and gender awareness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, Timor-Leste wishes to recommend </w:t>
      </w:r>
      <w:r w:rsidRPr="005577D2">
        <w:rPr>
          <w:rFonts w:ascii="Times New Roman" w:hAnsi="Times New Roman" w:cs="Times New Roman"/>
          <w:sz w:val="26"/>
          <w:szCs w:val="26"/>
          <w:u w:val="single"/>
          <w:lang w:val="en-GB"/>
        </w:rPr>
        <w:t>that Haiti continue</w:t>
      </w:r>
      <w:r w:rsidR="005577D2" w:rsidRPr="005577D2">
        <w:rPr>
          <w:rFonts w:ascii="Times New Roman" w:hAnsi="Times New Roman" w:cs="Times New Roman"/>
          <w:sz w:val="26"/>
          <w:szCs w:val="26"/>
          <w:u w:val="single"/>
          <w:lang w:val="en-GB"/>
        </w:rPr>
        <w:t>s</w:t>
      </w:r>
      <w:r w:rsidRPr="005577D2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its efforts to combat discrimination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6196315" w14:textId="66F67ED2" w:rsidR="00561CAB" w:rsidRPr="00E7783F" w:rsidRDefault="005577D2" w:rsidP="00561CAB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also</w:t>
      </w:r>
      <w:r w:rsidR="00561CAB">
        <w:rPr>
          <w:rFonts w:ascii="Times New Roman" w:hAnsi="Times New Roman" w:cs="Times New Roman"/>
          <w:sz w:val="26"/>
          <w:szCs w:val="26"/>
          <w:lang w:val="en-GB"/>
        </w:rPr>
        <w:t xml:space="preserve"> recommends </w:t>
      </w:r>
      <w:r w:rsidR="00561CAB" w:rsidRPr="005577D2">
        <w:rPr>
          <w:rFonts w:ascii="Times New Roman" w:hAnsi="Times New Roman" w:cs="Times New Roman"/>
          <w:sz w:val="26"/>
          <w:szCs w:val="26"/>
          <w:u w:val="single"/>
          <w:lang w:val="en-GB"/>
        </w:rPr>
        <w:t>that Haiti improves its system of civil registry</w:t>
      </w:r>
      <w:r w:rsidR="00561CAB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329DCEC" w14:textId="59E2F8B2" w:rsidR="0067740C" w:rsidRPr="00E7783F" w:rsidRDefault="00E7783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5577D2">
        <w:rPr>
          <w:rFonts w:ascii="Times New Roman" w:hAnsi="Times New Roman" w:cs="Times New Roman"/>
          <w:sz w:val="26"/>
          <w:szCs w:val="26"/>
          <w:lang w:val="en-GB"/>
        </w:rPr>
        <w:t>wish</w:t>
      </w:r>
      <w:r w:rsidR="0067740C"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 the esteemed delegation of </w:t>
      </w:r>
      <w:r w:rsidR="00A71EEB">
        <w:rPr>
          <w:rFonts w:ascii="Times New Roman" w:hAnsi="Times New Roman" w:cs="Times New Roman"/>
          <w:sz w:val="26"/>
          <w:szCs w:val="26"/>
          <w:lang w:val="en-GB"/>
        </w:rPr>
        <w:t xml:space="preserve">Haiti </w:t>
      </w:r>
      <w:r w:rsidR="0067740C"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a successful review. </w:t>
      </w:r>
      <w:r w:rsidR="00DD5874"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A9822" w14:textId="0BD9FD55" w:rsidR="00E309ED" w:rsidRPr="00E7783F" w:rsidRDefault="00AE0BC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7783F">
        <w:rPr>
          <w:rFonts w:ascii="Times New Roman" w:hAnsi="Times New Roman" w:cs="Times New Roman"/>
          <w:sz w:val="26"/>
          <w:szCs w:val="26"/>
          <w:lang w:val="en-GB"/>
        </w:rPr>
        <w:t>Thank you, Mr.</w:t>
      </w:r>
      <w:r w:rsidR="00DD5874" w:rsidRPr="00E7783F"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41B2E89" w14:textId="77777777" w:rsidR="00E309ED" w:rsidRPr="00E7783F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47BB335C" w:rsidR="008F5B2B" w:rsidRPr="00AE0BC7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AE0BC7">
        <w:rPr>
          <w:rFonts w:ascii="Times New Roman" w:hAnsi="Times New Roman" w:cs="Times New Roman"/>
          <w:bCs/>
          <w:lang w:val="en-GB"/>
        </w:rPr>
        <w:t xml:space="preserve"> </w:t>
      </w:r>
      <w:r w:rsidR="00AE55D1" w:rsidRPr="00AE0BC7">
        <w:rPr>
          <w:rFonts w:ascii="Times New Roman" w:hAnsi="Times New Roman" w:cs="Times New Roman"/>
          <w:bCs/>
          <w:lang w:val="en-GB"/>
        </w:rPr>
        <w:t>1 minute</w:t>
      </w:r>
      <w:r w:rsidR="002D76C9" w:rsidRPr="00AE0BC7">
        <w:rPr>
          <w:rFonts w:ascii="Times New Roman" w:hAnsi="Times New Roman" w:cs="Times New Roman"/>
          <w:bCs/>
          <w:lang w:val="en-GB"/>
        </w:rPr>
        <w:t xml:space="preserve"> and </w:t>
      </w:r>
      <w:r w:rsidR="00A71EEB">
        <w:rPr>
          <w:rFonts w:ascii="Times New Roman" w:hAnsi="Times New Roman" w:cs="Times New Roman"/>
          <w:bCs/>
          <w:lang w:val="en-GB"/>
        </w:rPr>
        <w:t>20</w:t>
      </w:r>
      <w:r w:rsidR="002D76C9" w:rsidRPr="00AE0BC7">
        <w:rPr>
          <w:rFonts w:ascii="Times New Roman" w:hAnsi="Times New Roman" w:cs="Times New Roman"/>
          <w:bCs/>
          <w:lang w:val="en-GB"/>
        </w:rPr>
        <w:t xml:space="preserve"> seconds</w:t>
      </w:r>
    </w:p>
    <w:sectPr w:rsidR="008F5B2B" w:rsidRPr="00AE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17DF" w14:textId="77777777" w:rsidR="00F4645B" w:rsidRDefault="00F4645B">
      <w:pPr>
        <w:spacing w:line="240" w:lineRule="auto"/>
      </w:pPr>
      <w:r>
        <w:separator/>
      </w:r>
    </w:p>
  </w:endnote>
  <w:endnote w:type="continuationSeparator" w:id="0">
    <w:p w14:paraId="0314E4CA" w14:textId="77777777" w:rsidR="00F4645B" w:rsidRDefault="00F4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7C8F" w14:textId="77777777" w:rsidR="00F4645B" w:rsidRDefault="00F4645B">
      <w:pPr>
        <w:spacing w:after="0" w:line="240" w:lineRule="auto"/>
      </w:pPr>
      <w:r>
        <w:separator/>
      </w:r>
    </w:p>
  </w:footnote>
  <w:footnote w:type="continuationSeparator" w:id="0">
    <w:p w14:paraId="41A6781B" w14:textId="77777777" w:rsidR="00F4645B" w:rsidRDefault="00F4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957C3BF6"/>
    <w:lvl w:ilvl="0" w:tplc="A03A6154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A7328"/>
    <w:multiLevelType w:val="hybridMultilevel"/>
    <w:tmpl w:val="33B04D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9335D"/>
    <w:rsid w:val="000E2246"/>
    <w:rsid w:val="00136016"/>
    <w:rsid w:val="00173240"/>
    <w:rsid w:val="00184B37"/>
    <w:rsid w:val="00193FC6"/>
    <w:rsid w:val="00293DC5"/>
    <w:rsid w:val="002D60E1"/>
    <w:rsid w:val="002D76C9"/>
    <w:rsid w:val="003531E6"/>
    <w:rsid w:val="003A2606"/>
    <w:rsid w:val="004544E0"/>
    <w:rsid w:val="00466561"/>
    <w:rsid w:val="00494E7F"/>
    <w:rsid w:val="005209C9"/>
    <w:rsid w:val="005577D2"/>
    <w:rsid w:val="00561CAB"/>
    <w:rsid w:val="005C78A2"/>
    <w:rsid w:val="005F5FFD"/>
    <w:rsid w:val="00671F67"/>
    <w:rsid w:val="0067740C"/>
    <w:rsid w:val="006943B9"/>
    <w:rsid w:val="006A0646"/>
    <w:rsid w:val="006B6EF3"/>
    <w:rsid w:val="00757BA5"/>
    <w:rsid w:val="00766DC4"/>
    <w:rsid w:val="008F5B2B"/>
    <w:rsid w:val="00950893"/>
    <w:rsid w:val="009938BA"/>
    <w:rsid w:val="009E28B3"/>
    <w:rsid w:val="00A71EEB"/>
    <w:rsid w:val="00A95485"/>
    <w:rsid w:val="00AE0BC7"/>
    <w:rsid w:val="00AE55D1"/>
    <w:rsid w:val="00BE5701"/>
    <w:rsid w:val="00C61D34"/>
    <w:rsid w:val="00CC575F"/>
    <w:rsid w:val="00D23A22"/>
    <w:rsid w:val="00D7763C"/>
    <w:rsid w:val="00DD5874"/>
    <w:rsid w:val="00DE6D35"/>
    <w:rsid w:val="00DF1B46"/>
    <w:rsid w:val="00E309ED"/>
    <w:rsid w:val="00E459F9"/>
    <w:rsid w:val="00E7783F"/>
    <w:rsid w:val="00F4645B"/>
    <w:rsid w:val="00FF7D28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ParaNoG">
    <w:name w:val="_ParaNo._G"/>
    <w:basedOn w:val="Normal"/>
    <w:qFormat/>
    <w:rsid w:val="00AE0BC7"/>
    <w:pPr>
      <w:numPr>
        <w:numId w:val="3"/>
      </w:num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qFormat/>
    <w:rsid w:val="00AE0BC7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AE0BC7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eastAsiaTheme="minorHAnsi" w:hAnsi="Times New Roman" w:cs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AE0BC7"/>
    <w:rPr>
      <w:rFonts w:eastAsiaTheme="minorHAns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C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D54F6-46BC-408F-B2F3-51246FE07882}"/>
</file>

<file path=customXml/itemProps2.xml><?xml version="1.0" encoding="utf-8"?>
<ds:datastoreItem xmlns:ds="http://schemas.openxmlformats.org/officeDocument/2006/customXml" ds:itemID="{E0CBD0E6-79B7-40B6-84C6-664836FBDA8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06EEC27E-C354-4611-B01B-7A865EFAA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2022-01-19T14:21:00Z</dcterms:created>
  <dcterms:modified xsi:type="dcterms:W3CDTF">2022-01-19T14:40:00Z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