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1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64508F" w:rsidRPr="00791ED7" w14:paraId="1240BD23" w14:textId="77777777" w:rsidTr="0029205E">
        <w:trPr>
          <w:trHeight w:val="1260"/>
        </w:trPr>
        <w:tc>
          <w:tcPr>
            <w:tcW w:w="3970" w:type="dxa"/>
          </w:tcPr>
          <w:p w14:paraId="7CE5F47A" w14:textId="77777777" w:rsidR="0064508F" w:rsidRPr="00B52F4D" w:rsidRDefault="0064508F" w:rsidP="0029205E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14:paraId="1CE0E914" w14:textId="77777777" w:rsidR="0064508F" w:rsidRPr="00B52F4D" w:rsidRDefault="0064508F" w:rsidP="0029205E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14:paraId="7B5A685F" w14:textId="77777777" w:rsidR="0064508F" w:rsidRPr="00B52F4D" w:rsidRDefault="0064508F" w:rsidP="0029205E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4E73867" wp14:editId="056B92C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14:paraId="566308FC" w14:textId="77777777" w:rsidR="0064508F" w:rsidRPr="00B52F4D" w:rsidRDefault="0064508F" w:rsidP="0029205E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14:paraId="305C8AC8" w14:textId="77777777" w:rsidR="0064508F" w:rsidRPr="00B52F4D" w:rsidRDefault="0064508F" w:rsidP="0029205E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14:paraId="6944EF53" w14:textId="77777777" w:rsidR="0064508F" w:rsidRPr="00B52F4D" w:rsidRDefault="0064508F" w:rsidP="0029205E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14:paraId="149E26BC" w14:textId="77777777" w:rsidR="0064508F" w:rsidRPr="00B52F4D" w:rsidRDefault="0064508F" w:rsidP="0029205E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14:paraId="58A49C17" w14:textId="77777777" w:rsidR="0064508F" w:rsidRDefault="0064508F" w:rsidP="00985A8A">
      <w:pPr>
        <w:jc w:val="both"/>
        <w:rPr>
          <w:rFonts w:ascii="Arial" w:hAnsi="Arial" w:cs="Arial"/>
          <w:sz w:val="26"/>
          <w:szCs w:val="26"/>
        </w:rPr>
      </w:pPr>
    </w:p>
    <w:p w14:paraId="3E04F6EC" w14:textId="77777777" w:rsidR="0064508F" w:rsidRPr="00C351F7" w:rsidRDefault="0064508F" w:rsidP="0064508F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>CONSEIL DES DROITS DE L’HOMME</w:t>
      </w:r>
    </w:p>
    <w:p w14:paraId="5F818A08" w14:textId="77777777" w:rsidR="0064508F" w:rsidRPr="00C351F7" w:rsidRDefault="0064508F" w:rsidP="0064508F">
      <w:pPr>
        <w:jc w:val="center"/>
        <w:rPr>
          <w:rFonts w:ascii="Arial" w:hAnsi="Arial" w:cs="Arial"/>
          <w:b/>
          <w:sz w:val="26"/>
          <w:szCs w:val="26"/>
        </w:rPr>
      </w:pPr>
      <w:r w:rsidRPr="00C351F7">
        <w:rPr>
          <w:rFonts w:ascii="Arial" w:hAnsi="Arial" w:cs="Arial"/>
          <w:b/>
          <w:sz w:val="26"/>
          <w:szCs w:val="26"/>
        </w:rPr>
        <w:t xml:space="preserve">EXAMEN PERIODIQUE UNIVERSEL </w:t>
      </w:r>
    </w:p>
    <w:p w14:paraId="07994DFE" w14:textId="77777777" w:rsidR="0064508F" w:rsidRDefault="0064508F" w:rsidP="0064508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VENEZUELA</w:t>
      </w:r>
    </w:p>
    <w:p w14:paraId="1F51D122" w14:textId="77777777" w:rsidR="0064508F" w:rsidRPr="00C351F7" w:rsidRDefault="0064508F" w:rsidP="0064508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25 Janvier 2022</w:t>
      </w:r>
    </w:p>
    <w:p w14:paraId="20D0C03F" w14:textId="77777777" w:rsidR="0064508F" w:rsidRPr="00C351F7" w:rsidRDefault="0064508F" w:rsidP="0064508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Déclaration du </w:t>
      </w:r>
      <w:r w:rsidRPr="00C351F7">
        <w:rPr>
          <w:rFonts w:ascii="Arial" w:hAnsi="Arial" w:cs="Arial"/>
          <w:b/>
          <w:sz w:val="26"/>
          <w:szCs w:val="26"/>
        </w:rPr>
        <w:t>Congo</w:t>
      </w:r>
    </w:p>
    <w:p w14:paraId="036C01E3" w14:textId="77777777" w:rsidR="0064508F" w:rsidRDefault="0064508F" w:rsidP="00985A8A">
      <w:pPr>
        <w:jc w:val="both"/>
        <w:rPr>
          <w:rFonts w:ascii="Arial" w:hAnsi="Arial" w:cs="Arial"/>
          <w:sz w:val="26"/>
          <w:szCs w:val="26"/>
          <w:lang w:val="fr-FR"/>
        </w:rPr>
      </w:pPr>
    </w:p>
    <w:p w14:paraId="61912280" w14:textId="77777777" w:rsidR="0064508F" w:rsidRPr="0064508F" w:rsidRDefault="0064508F" w:rsidP="00985A8A">
      <w:pPr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64508F">
        <w:rPr>
          <w:rFonts w:ascii="Arial" w:hAnsi="Arial" w:cs="Arial"/>
          <w:b/>
          <w:sz w:val="26"/>
          <w:szCs w:val="26"/>
          <w:lang w:val="fr-FR"/>
        </w:rPr>
        <w:t>Monsieur le Président,</w:t>
      </w:r>
    </w:p>
    <w:p w14:paraId="17E57BD1" w14:textId="77777777" w:rsidR="00F0574E" w:rsidRDefault="00985A8A" w:rsidP="00985A8A">
      <w:pPr>
        <w:jc w:val="both"/>
        <w:rPr>
          <w:rFonts w:ascii="Arial" w:hAnsi="Arial" w:cs="Arial"/>
          <w:sz w:val="26"/>
          <w:szCs w:val="26"/>
          <w:lang w:val="fr-FR"/>
        </w:rPr>
      </w:pPr>
      <w:r w:rsidRPr="00985A8A">
        <w:rPr>
          <w:rFonts w:ascii="Arial" w:hAnsi="Arial" w:cs="Arial"/>
          <w:sz w:val="26"/>
          <w:szCs w:val="26"/>
          <w:lang w:val="fr-FR"/>
        </w:rPr>
        <w:t>Le Congo félicite la République Bolivarienne du Venezuela pour la présentation de son rapport national.</w:t>
      </w:r>
    </w:p>
    <w:p w14:paraId="59CBC94E" w14:textId="7AD0EC4C" w:rsidR="00985A8A" w:rsidRDefault="00985A8A" w:rsidP="00985A8A">
      <w:pPr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Au nombre des actions </w:t>
      </w:r>
      <w:r w:rsidR="00EC24CA">
        <w:rPr>
          <w:rFonts w:ascii="Arial" w:hAnsi="Arial" w:cs="Arial"/>
          <w:sz w:val="26"/>
          <w:szCs w:val="26"/>
          <w:lang w:val="fr-FR"/>
        </w:rPr>
        <w:t>entreprises</w:t>
      </w:r>
      <w:r>
        <w:rPr>
          <w:rFonts w:ascii="Arial" w:hAnsi="Arial" w:cs="Arial"/>
          <w:sz w:val="26"/>
          <w:szCs w:val="26"/>
          <w:lang w:val="fr-FR"/>
        </w:rPr>
        <w:t xml:space="preserve"> </w:t>
      </w:r>
      <w:r w:rsidR="005437F3">
        <w:rPr>
          <w:rFonts w:ascii="Arial" w:hAnsi="Arial" w:cs="Arial"/>
          <w:sz w:val="26"/>
          <w:szCs w:val="26"/>
          <w:lang w:val="fr-FR"/>
        </w:rPr>
        <w:t>dans le cadre de la</w:t>
      </w:r>
      <w:r>
        <w:rPr>
          <w:rFonts w:ascii="Arial" w:hAnsi="Arial" w:cs="Arial"/>
          <w:sz w:val="26"/>
          <w:szCs w:val="26"/>
          <w:lang w:val="fr-FR"/>
        </w:rPr>
        <w:t xml:space="preserve"> promotion et de </w:t>
      </w:r>
      <w:r w:rsidR="005437F3">
        <w:rPr>
          <w:rFonts w:ascii="Arial" w:hAnsi="Arial" w:cs="Arial"/>
          <w:sz w:val="26"/>
          <w:szCs w:val="26"/>
          <w:lang w:val="fr-FR"/>
        </w:rPr>
        <w:t xml:space="preserve">la </w:t>
      </w:r>
      <w:r>
        <w:rPr>
          <w:rFonts w:ascii="Arial" w:hAnsi="Arial" w:cs="Arial"/>
          <w:sz w:val="26"/>
          <w:szCs w:val="26"/>
          <w:lang w:val="fr-FR"/>
        </w:rPr>
        <w:t>protection des droits de l’homme</w:t>
      </w:r>
      <w:r w:rsidR="00EC24CA">
        <w:rPr>
          <w:rFonts w:ascii="Arial" w:hAnsi="Arial" w:cs="Arial"/>
          <w:sz w:val="26"/>
          <w:szCs w:val="26"/>
          <w:lang w:val="fr-FR"/>
        </w:rPr>
        <w:t>, depuis le précédent examen</w:t>
      </w:r>
      <w:r>
        <w:rPr>
          <w:rFonts w:ascii="Arial" w:hAnsi="Arial" w:cs="Arial"/>
          <w:sz w:val="26"/>
          <w:szCs w:val="26"/>
          <w:lang w:val="fr-FR"/>
        </w:rPr>
        <w:t xml:space="preserve">, mon pays </w:t>
      </w:r>
      <w:r w:rsidR="00EC24CA">
        <w:rPr>
          <w:rFonts w:ascii="Arial" w:hAnsi="Arial" w:cs="Arial"/>
          <w:sz w:val="26"/>
          <w:szCs w:val="26"/>
          <w:lang w:val="fr-FR"/>
        </w:rPr>
        <w:t xml:space="preserve">salue l’adoption et </w:t>
      </w:r>
      <w:r>
        <w:rPr>
          <w:rFonts w:ascii="Arial" w:hAnsi="Arial" w:cs="Arial"/>
          <w:sz w:val="26"/>
          <w:szCs w:val="26"/>
          <w:lang w:val="fr-FR"/>
        </w:rPr>
        <w:t>la mise en œuvre</w:t>
      </w:r>
      <w:r w:rsidR="00EC24CA">
        <w:rPr>
          <w:rFonts w:ascii="Arial" w:hAnsi="Arial" w:cs="Arial"/>
          <w:sz w:val="26"/>
          <w:szCs w:val="26"/>
          <w:lang w:val="fr-FR"/>
        </w:rPr>
        <w:t xml:space="preserve"> par le Venezuela</w:t>
      </w:r>
      <w:r>
        <w:rPr>
          <w:rFonts w:ascii="Arial" w:hAnsi="Arial" w:cs="Arial"/>
          <w:sz w:val="26"/>
          <w:szCs w:val="26"/>
          <w:lang w:val="fr-FR"/>
        </w:rPr>
        <w:t xml:space="preserve"> de</w:t>
      </w:r>
      <w:r w:rsidR="00E41EA5">
        <w:rPr>
          <w:rFonts w:ascii="Arial" w:hAnsi="Arial" w:cs="Arial"/>
          <w:sz w:val="26"/>
          <w:szCs w:val="26"/>
          <w:lang w:val="fr-FR"/>
        </w:rPr>
        <w:t xml:space="preserve">s </w:t>
      </w:r>
      <w:r>
        <w:rPr>
          <w:rFonts w:ascii="Arial" w:hAnsi="Arial" w:cs="Arial"/>
          <w:sz w:val="26"/>
          <w:szCs w:val="26"/>
          <w:lang w:val="fr-FR"/>
        </w:rPr>
        <w:t>plans nationaux en faveur des droits de l’homme, e</w:t>
      </w:r>
      <w:r w:rsidR="00EA0377">
        <w:rPr>
          <w:rFonts w:ascii="Arial" w:hAnsi="Arial" w:cs="Arial"/>
          <w:sz w:val="26"/>
          <w:szCs w:val="26"/>
          <w:lang w:val="fr-FR"/>
        </w:rPr>
        <w:t>n dépit d’un contexte difficile aggravé par</w:t>
      </w:r>
      <w:bookmarkStart w:id="0" w:name="_GoBack"/>
      <w:bookmarkEnd w:id="0"/>
      <w:r>
        <w:rPr>
          <w:rFonts w:ascii="Arial" w:hAnsi="Arial" w:cs="Arial"/>
          <w:sz w:val="26"/>
          <w:szCs w:val="26"/>
          <w:lang w:val="fr-FR"/>
        </w:rPr>
        <w:t xml:space="preserve"> effets</w:t>
      </w:r>
      <w:r w:rsidR="0094464D">
        <w:rPr>
          <w:rFonts w:ascii="Arial" w:hAnsi="Arial" w:cs="Arial"/>
          <w:sz w:val="26"/>
          <w:szCs w:val="26"/>
          <w:lang w:val="fr-FR"/>
        </w:rPr>
        <w:t xml:space="preserve"> négatifs</w:t>
      </w:r>
      <w:r>
        <w:rPr>
          <w:rFonts w:ascii="Arial" w:hAnsi="Arial" w:cs="Arial"/>
          <w:sz w:val="26"/>
          <w:szCs w:val="26"/>
          <w:lang w:val="fr-FR"/>
        </w:rPr>
        <w:t xml:space="preserve"> des mesures coercitives unilatérales</w:t>
      </w:r>
      <w:r w:rsidR="005437F3">
        <w:rPr>
          <w:rFonts w:ascii="Arial" w:hAnsi="Arial" w:cs="Arial"/>
          <w:sz w:val="26"/>
          <w:szCs w:val="26"/>
          <w:lang w:val="fr-FR"/>
        </w:rPr>
        <w:t xml:space="preserve"> subies.</w:t>
      </w:r>
    </w:p>
    <w:p w14:paraId="79F6A101" w14:textId="77777777" w:rsidR="00985A8A" w:rsidRDefault="00985A8A" w:rsidP="00985A8A">
      <w:pPr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Dans un esprit constructif, le Congo souhaiterait faire les recommandations suivantes au Venezuela :</w:t>
      </w:r>
    </w:p>
    <w:p w14:paraId="058BA43E" w14:textId="77777777" w:rsidR="0064508F" w:rsidRPr="00A35CD2" w:rsidRDefault="0064508F" w:rsidP="00A35CD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-FR"/>
        </w:rPr>
      </w:pPr>
      <w:r w:rsidRPr="00A35CD2">
        <w:rPr>
          <w:rFonts w:ascii="Arial" w:hAnsi="Arial" w:cs="Arial"/>
          <w:sz w:val="26"/>
          <w:szCs w:val="26"/>
          <w:lang w:val="fr-FR"/>
        </w:rPr>
        <w:t>Redoubler d’</w:t>
      </w:r>
      <w:r w:rsidR="005437F3" w:rsidRPr="00A35CD2">
        <w:rPr>
          <w:rFonts w:ascii="Arial" w:hAnsi="Arial" w:cs="Arial"/>
          <w:sz w:val="26"/>
          <w:szCs w:val="26"/>
          <w:lang w:val="fr-FR"/>
        </w:rPr>
        <w:t>efforts</w:t>
      </w:r>
      <w:r w:rsidRPr="00A35CD2">
        <w:rPr>
          <w:rFonts w:ascii="Arial" w:hAnsi="Arial" w:cs="Arial"/>
          <w:sz w:val="26"/>
          <w:szCs w:val="26"/>
          <w:lang w:val="fr-FR"/>
        </w:rPr>
        <w:t xml:space="preserve"> pour lutter contre la traite de personnes notamment en ce qui concerne les femmes et les enf</w:t>
      </w:r>
      <w:r w:rsidR="00840C94" w:rsidRPr="00A35CD2">
        <w:rPr>
          <w:rFonts w:ascii="Arial" w:hAnsi="Arial" w:cs="Arial"/>
          <w:sz w:val="26"/>
          <w:szCs w:val="26"/>
          <w:lang w:val="fr-FR"/>
        </w:rPr>
        <w:t>ants ;</w:t>
      </w:r>
    </w:p>
    <w:p w14:paraId="5928A22F" w14:textId="77777777" w:rsidR="005437F3" w:rsidRDefault="00840C94" w:rsidP="00985A8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 xml:space="preserve">Prendre des mesures </w:t>
      </w:r>
      <w:r w:rsidR="00A35CD2">
        <w:rPr>
          <w:rFonts w:ascii="Arial" w:hAnsi="Arial" w:cs="Arial"/>
          <w:sz w:val="26"/>
          <w:szCs w:val="26"/>
          <w:lang w:val="fr-FR"/>
        </w:rPr>
        <w:t xml:space="preserve">appropriées </w:t>
      </w:r>
      <w:r>
        <w:rPr>
          <w:rFonts w:ascii="Arial" w:hAnsi="Arial" w:cs="Arial"/>
          <w:sz w:val="26"/>
          <w:szCs w:val="26"/>
          <w:lang w:val="fr-FR"/>
        </w:rPr>
        <w:t>pour</w:t>
      </w:r>
      <w:r w:rsidR="00A35CD2">
        <w:rPr>
          <w:rFonts w:ascii="Arial" w:hAnsi="Arial" w:cs="Arial"/>
          <w:sz w:val="26"/>
          <w:szCs w:val="26"/>
          <w:lang w:val="fr-FR"/>
        </w:rPr>
        <w:t xml:space="preserve"> poursuivre la relance de la</w:t>
      </w:r>
      <w:r>
        <w:rPr>
          <w:rFonts w:ascii="Arial" w:hAnsi="Arial" w:cs="Arial"/>
          <w:sz w:val="26"/>
          <w:szCs w:val="26"/>
          <w:lang w:val="fr-FR"/>
        </w:rPr>
        <w:t xml:space="preserve"> production alimentaire.</w:t>
      </w:r>
    </w:p>
    <w:p w14:paraId="06E2BFBE" w14:textId="77777777" w:rsidR="0064508F" w:rsidRDefault="0064508F" w:rsidP="0064508F">
      <w:pPr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>Enfin, le Congo souhaite un plein succès au Venezuela pour son EPU.</w:t>
      </w:r>
    </w:p>
    <w:p w14:paraId="43E28742" w14:textId="77777777" w:rsidR="0064508F" w:rsidRDefault="0064508F" w:rsidP="0064508F">
      <w:pPr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646BC165" w14:textId="77777777" w:rsidR="0064508F" w:rsidRPr="0064508F" w:rsidRDefault="0064508F" w:rsidP="0064508F">
      <w:pPr>
        <w:jc w:val="both"/>
        <w:rPr>
          <w:rFonts w:ascii="Arial" w:hAnsi="Arial" w:cs="Arial"/>
          <w:b/>
          <w:sz w:val="26"/>
          <w:szCs w:val="26"/>
          <w:lang w:val="fr-FR"/>
        </w:rPr>
      </w:pPr>
      <w:r w:rsidRPr="0064508F">
        <w:rPr>
          <w:rFonts w:ascii="Arial" w:hAnsi="Arial" w:cs="Arial"/>
          <w:b/>
          <w:sz w:val="26"/>
          <w:szCs w:val="26"/>
          <w:lang w:val="fr-FR"/>
        </w:rPr>
        <w:t>Je vous remercie.</w:t>
      </w:r>
    </w:p>
    <w:sectPr w:rsidR="0064508F" w:rsidRPr="0064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719F8"/>
    <w:multiLevelType w:val="hybridMultilevel"/>
    <w:tmpl w:val="9BFCA7CE"/>
    <w:lvl w:ilvl="0" w:tplc="3DE25C66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8A"/>
    <w:rsid w:val="0012426E"/>
    <w:rsid w:val="00485521"/>
    <w:rsid w:val="005437F3"/>
    <w:rsid w:val="00571A95"/>
    <w:rsid w:val="0064508F"/>
    <w:rsid w:val="00840C94"/>
    <w:rsid w:val="00844079"/>
    <w:rsid w:val="0094464D"/>
    <w:rsid w:val="00985A8A"/>
    <w:rsid w:val="00A35CD2"/>
    <w:rsid w:val="00E41EA5"/>
    <w:rsid w:val="00EA0377"/>
    <w:rsid w:val="00EC24CA"/>
    <w:rsid w:val="00F0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0ECD"/>
  <w15:chartTrackingRefBased/>
  <w15:docId w15:val="{AC0DE51E-09B6-46F2-95DB-9CF1E323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A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508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</w:style>
  <w:style w:type="character" w:customStyle="1" w:styleId="En-tteCar">
    <w:name w:val="En-tête Car"/>
    <w:basedOn w:val="Policepardfaut"/>
    <w:link w:val="En-tte"/>
    <w:uiPriority w:val="99"/>
    <w:rsid w:val="0064508F"/>
    <w:rPr>
      <w:rFonts w:ascii="Calibri" w:eastAsia="Calibri" w:hAnsi="Calibri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28838-D6CA-481F-92CD-FDB8D6F341AA}"/>
</file>

<file path=customXml/itemProps2.xml><?xml version="1.0" encoding="utf-8"?>
<ds:datastoreItem xmlns:ds="http://schemas.openxmlformats.org/officeDocument/2006/customXml" ds:itemID="{8D48D01D-D16F-4E71-B51F-3C647CB2D48C}"/>
</file>

<file path=customXml/itemProps3.xml><?xml version="1.0" encoding="utf-8"?>
<ds:datastoreItem xmlns:ds="http://schemas.openxmlformats.org/officeDocument/2006/customXml" ds:itemID="{31518774-70B3-475A-9806-AAF4B07D9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2022-01-25T14:42:00Z</cp:lastPrinted>
  <dcterms:created xsi:type="dcterms:W3CDTF">2022-01-27T10:45:00Z</dcterms:created>
  <dcterms:modified xsi:type="dcterms:W3CDTF">2022-01-27T10:45:00Z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