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CE257D" w14:paraId="437217DB" w14:textId="77777777" w:rsidTr="00CA366F">
        <w:trPr>
          <w:trHeight w:val="1980"/>
        </w:trPr>
        <w:tc>
          <w:tcPr>
            <w:tcW w:w="3528" w:type="dxa"/>
            <w:vAlign w:val="bottom"/>
          </w:tcPr>
          <w:p w14:paraId="43B80A42" w14:textId="77777777" w:rsidR="00CE257D" w:rsidRPr="001D6380" w:rsidRDefault="00CE257D" w:rsidP="00CA366F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proofErr w:type="spellStart"/>
            <w:r w:rsidRPr="001D6380">
              <w:rPr>
                <w:sz w:val="16"/>
                <w:szCs w:val="16"/>
                <w:lang w:val="en"/>
              </w:rPr>
              <w:t>Jamhuuriyadda</w:t>
            </w:r>
            <w:proofErr w:type="spellEnd"/>
            <w:r w:rsidRPr="001D6380">
              <w:rPr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"/>
              </w:rPr>
              <w:t>Federaalka</w:t>
            </w:r>
            <w:proofErr w:type="spellEnd"/>
            <w:r>
              <w:rPr>
                <w:sz w:val="16"/>
                <w:szCs w:val="16"/>
                <w:lang w:val="en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"/>
              </w:rPr>
              <w:t>Soomaaliya</w:t>
            </w:r>
            <w:proofErr w:type="spellEnd"/>
          </w:p>
          <w:p w14:paraId="066E5255" w14:textId="77777777" w:rsidR="00CE257D" w:rsidRPr="001D6380" w:rsidRDefault="00CE257D" w:rsidP="00CA366F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51593DE0" w14:textId="77777777" w:rsidR="00CE257D" w:rsidRDefault="00CE257D" w:rsidP="00CA366F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67A7A0A6" w14:textId="77777777" w:rsidR="00CE257D" w:rsidRDefault="00CE257D" w:rsidP="00CA366F">
            <w:pPr>
              <w:jc w:val="center"/>
            </w:pPr>
            <w:r>
              <w:fldChar w:fldCharType="begin"/>
            </w:r>
            <w:r>
              <w:instrText xml:space="preserve"> INCLUDEPICTURE "http://www.fotw.net/images/s/so).jpg"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211869" wp14:editId="46B24511">
                  <wp:extent cx="1388745" cy="127317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42" w:type="dxa"/>
            <w:vAlign w:val="bottom"/>
          </w:tcPr>
          <w:p w14:paraId="24CAFE30" w14:textId="77777777" w:rsidR="00CE257D" w:rsidRPr="000E18FF" w:rsidRDefault="00CE257D" w:rsidP="00CA366F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proofErr w:type="gramStart"/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</w:t>
            </w:r>
            <w:proofErr w:type="gramEnd"/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>الصوما</w:t>
            </w:r>
            <w:proofErr w:type="spellEnd"/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1A8630E9" w14:textId="77777777" w:rsidR="00CE257D" w:rsidRPr="001D6380" w:rsidRDefault="00CE257D" w:rsidP="00CA366F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290F1A56" w14:textId="77777777" w:rsidR="00CE257D" w:rsidRDefault="00CE257D" w:rsidP="00CA366F"/>
        </w:tc>
      </w:tr>
    </w:tbl>
    <w:p w14:paraId="0B09F265" w14:textId="77777777" w:rsidR="00CE257D" w:rsidRDefault="00CE257D" w:rsidP="00CE257D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17A4CB42" w14:textId="77777777" w:rsidR="00CE257D" w:rsidRPr="000E18FF" w:rsidRDefault="00CE257D" w:rsidP="00CE257D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28167028" w14:textId="77777777" w:rsidR="00CE257D" w:rsidRPr="00886811" w:rsidRDefault="00CE257D" w:rsidP="00CE257D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FD96573" w14:textId="6BAD81B7" w:rsidR="00CE257D" w:rsidRPr="00A0526C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Statement by the Delegations of Somalia</w:t>
      </w:r>
      <w:r w:rsidR="00A316EB">
        <w:rPr>
          <w:rFonts w:ascii="Century Gothic" w:hAnsi="Century Gothic" w:cs="Tahoma"/>
          <w:b/>
          <w:lang w:val="en-GB"/>
        </w:rPr>
        <w:t xml:space="preserve"> by</w:t>
      </w:r>
    </w:p>
    <w:p w14:paraId="5215F273" w14:textId="124BB87B" w:rsidR="00CE257D" w:rsidRPr="00A0526C" w:rsidRDefault="00A316EB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>
        <w:rPr>
          <w:rFonts w:ascii="Century Gothic" w:hAnsi="Century Gothic" w:cs="Tahoma"/>
          <w:b/>
          <w:lang w:val="en-GB"/>
        </w:rPr>
        <w:t xml:space="preserve">H.E. Ebyan </w:t>
      </w:r>
      <w:proofErr w:type="spellStart"/>
      <w:r>
        <w:rPr>
          <w:rFonts w:ascii="Century Gothic" w:hAnsi="Century Gothic" w:cs="Tahoma"/>
          <w:b/>
          <w:lang w:val="en-GB"/>
        </w:rPr>
        <w:t>Mahamed</w:t>
      </w:r>
      <w:proofErr w:type="spellEnd"/>
      <w:r>
        <w:rPr>
          <w:rFonts w:ascii="Century Gothic" w:hAnsi="Century Gothic" w:cs="Tahoma"/>
          <w:b/>
          <w:lang w:val="en-GB"/>
        </w:rPr>
        <w:t xml:space="preserve"> Salah</w:t>
      </w:r>
    </w:p>
    <w:p w14:paraId="35B9C79B" w14:textId="0E30004C" w:rsidR="003439E1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At the Review o</w:t>
      </w:r>
      <w:r w:rsidR="003439E1">
        <w:rPr>
          <w:rFonts w:ascii="Century Gothic" w:hAnsi="Century Gothic" w:cs="Tahoma"/>
          <w:b/>
          <w:lang w:val="en-GB"/>
        </w:rPr>
        <w:t xml:space="preserve">f </w:t>
      </w:r>
      <w:r w:rsidR="0062567F">
        <w:rPr>
          <w:rFonts w:ascii="Century Gothic" w:hAnsi="Century Gothic" w:cs="Tahoma"/>
          <w:b/>
          <w:lang w:val="en-GB"/>
        </w:rPr>
        <w:t xml:space="preserve">the Republic of </w:t>
      </w:r>
      <w:r w:rsidR="003439E1">
        <w:rPr>
          <w:rFonts w:ascii="Century Gothic" w:hAnsi="Century Gothic" w:cs="Tahoma"/>
          <w:b/>
          <w:lang w:val="en-GB"/>
        </w:rPr>
        <w:t>Sudan at the 40</w:t>
      </w:r>
      <w:r w:rsidR="003439E1" w:rsidRPr="003439E1">
        <w:rPr>
          <w:rFonts w:ascii="Century Gothic" w:hAnsi="Century Gothic" w:cs="Tahoma"/>
          <w:b/>
          <w:vertAlign w:val="superscript"/>
          <w:lang w:val="en-GB"/>
        </w:rPr>
        <w:t>th</w:t>
      </w:r>
      <w:r w:rsidR="003439E1">
        <w:rPr>
          <w:rFonts w:ascii="Century Gothic" w:hAnsi="Century Gothic" w:cs="Tahoma"/>
          <w:b/>
          <w:lang w:val="en-GB"/>
        </w:rPr>
        <w:t xml:space="preserve"> session of the </w:t>
      </w:r>
      <w:r w:rsidRPr="00A0526C">
        <w:rPr>
          <w:rFonts w:ascii="Century Gothic" w:hAnsi="Century Gothic" w:cs="Tahoma"/>
          <w:b/>
          <w:lang w:val="en-GB"/>
        </w:rPr>
        <w:t xml:space="preserve">UPR Working Group on </w:t>
      </w:r>
      <w:r w:rsidR="0062567F">
        <w:rPr>
          <w:rFonts w:ascii="Century Gothic" w:hAnsi="Century Gothic" w:cs="Tahoma"/>
          <w:b/>
          <w:lang w:val="en-GB"/>
        </w:rPr>
        <w:t xml:space="preserve">February </w:t>
      </w:r>
      <w:r w:rsidR="005A01B7">
        <w:rPr>
          <w:rFonts w:ascii="Century Gothic" w:hAnsi="Century Gothic" w:cs="Tahoma"/>
          <w:b/>
          <w:lang w:val="en-GB"/>
        </w:rPr>
        <w:t>2</w:t>
      </w:r>
      <w:r>
        <w:rPr>
          <w:rFonts w:ascii="Century Gothic" w:hAnsi="Century Gothic" w:cs="Tahoma"/>
          <w:b/>
          <w:lang w:val="en-GB"/>
        </w:rPr>
        <w:t xml:space="preserve">, </w:t>
      </w:r>
      <w:r w:rsidRPr="00A0526C">
        <w:rPr>
          <w:rFonts w:ascii="Century Gothic" w:hAnsi="Century Gothic" w:cs="Tahoma"/>
          <w:b/>
          <w:lang w:val="en-GB"/>
        </w:rPr>
        <w:t xml:space="preserve">from </w:t>
      </w:r>
      <w:r>
        <w:rPr>
          <w:rFonts w:ascii="Century Gothic" w:hAnsi="Century Gothic" w:cs="Tahoma"/>
          <w:b/>
          <w:lang w:val="en-GB"/>
        </w:rPr>
        <w:t>09:00-12:30 PM</w:t>
      </w:r>
      <w:r w:rsidRPr="00A0526C">
        <w:rPr>
          <w:rFonts w:ascii="Century Gothic" w:hAnsi="Century Gothic" w:cs="Tahoma"/>
          <w:b/>
          <w:lang w:val="en-GB"/>
        </w:rPr>
        <w:t xml:space="preserve">, in the Assembly Hall of the Palais des Nations </w:t>
      </w:r>
    </w:p>
    <w:p w14:paraId="215A1EF8" w14:textId="20335A65" w:rsidR="00CE257D" w:rsidRDefault="00CE257D" w:rsidP="00CE257D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A0526C">
        <w:rPr>
          <w:rFonts w:ascii="Century Gothic" w:hAnsi="Century Gothic" w:cs="Tahoma"/>
          <w:b/>
          <w:lang w:val="en-GB"/>
        </w:rPr>
        <w:t>in</w:t>
      </w:r>
      <w:r w:rsidR="003439E1">
        <w:rPr>
          <w:rFonts w:ascii="Century Gothic" w:hAnsi="Century Gothic" w:cs="Tahoma"/>
          <w:b/>
          <w:lang w:val="en-GB"/>
        </w:rPr>
        <w:t xml:space="preserve"> Room XX,</w:t>
      </w:r>
      <w:r w:rsidRPr="00A0526C">
        <w:rPr>
          <w:rFonts w:ascii="Century Gothic" w:hAnsi="Century Gothic" w:cs="Tahoma"/>
          <w:b/>
          <w:lang w:val="en-GB"/>
        </w:rPr>
        <w:t xml:space="preserve"> Geneva</w:t>
      </w:r>
      <w:r>
        <w:rPr>
          <w:rFonts w:ascii="Century Gothic" w:hAnsi="Century Gothic" w:cs="Tahoma"/>
          <w:b/>
          <w:lang w:val="en-GB"/>
        </w:rPr>
        <w:t>.</w:t>
      </w:r>
    </w:p>
    <w:p w14:paraId="34E737D7" w14:textId="77777777" w:rsidR="009F3011" w:rsidRDefault="009F3011" w:rsidP="00CE257D">
      <w:pPr>
        <w:spacing w:line="360" w:lineRule="auto"/>
        <w:jc w:val="both"/>
        <w:rPr>
          <w:rFonts w:ascii="Century Gothic" w:hAnsi="Century Gothic" w:cs="Tahoma"/>
          <w:b/>
          <w:lang w:val="en-GB"/>
        </w:rPr>
      </w:pPr>
    </w:p>
    <w:p w14:paraId="048E9FD1" w14:textId="3BA352AB" w:rsidR="00DA7F80" w:rsidRDefault="00DA7F80" w:rsidP="00CE257D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Thank you, Mr. President,</w:t>
      </w:r>
    </w:p>
    <w:p w14:paraId="620E28BF" w14:textId="4A1784F8" w:rsidR="00D45DD9" w:rsidRPr="005A2659" w:rsidRDefault="00CE257D" w:rsidP="00D45DD9">
      <w:pPr>
        <w:rPr>
          <w:lang w:val="en-IN" w:eastAsia="en-GB"/>
        </w:rPr>
      </w:pPr>
      <w:r>
        <w:rPr>
          <w:rFonts w:ascii="Century Gothic" w:hAnsi="Century Gothic"/>
        </w:rPr>
        <w:t xml:space="preserve">The Federal Republic of </w:t>
      </w:r>
      <w:r w:rsidRPr="00DC17E6">
        <w:rPr>
          <w:rFonts w:ascii="Century Gothic" w:hAnsi="Century Gothic"/>
        </w:rPr>
        <w:t xml:space="preserve">Somalia welcomes the delegation </w:t>
      </w:r>
      <w:r w:rsidR="009312D0">
        <w:rPr>
          <w:rFonts w:ascii="Century Gothic" w:hAnsi="Century Gothic"/>
        </w:rPr>
        <w:t>from</w:t>
      </w:r>
      <w:r w:rsidRPr="00DC17E6">
        <w:rPr>
          <w:rFonts w:ascii="Century Gothic" w:hAnsi="Century Gothic"/>
        </w:rPr>
        <w:t xml:space="preserve"> the </w:t>
      </w:r>
      <w:r>
        <w:rPr>
          <w:rFonts w:ascii="Century Gothic" w:hAnsi="Century Gothic"/>
        </w:rPr>
        <w:t>Republic</w:t>
      </w:r>
      <w:r w:rsidR="0062567F">
        <w:rPr>
          <w:rFonts w:ascii="Century Gothic" w:hAnsi="Century Gothic"/>
        </w:rPr>
        <w:t xml:space="preserve"> of </w:t>
      </w:r>
      <w:r w:rsidR="009312D0">
        <w:rPr>
          <w:rFonts w:ascii="Century Gothic" w:hAnsi="Century Gothic"/>
        </w:rPr>
        <w:t>Sudan and</w:t>
      </w:r>
      <w:r w:rsidR="00C8245E">
        <w:rPr>
          <w:rFonts w:ascii="Century Gothic" w:hAnsi="Century Gothic"/>
        </w:rPr>
        <w:t xml:space="preserve"> </w:t>
      </w:r>
      <w:r w:rsidR="00295045">
        <w:rPr>
          <w:rFonts w:ascii="Century Gothic" w:hAnsi="Century Gothic"/>
        </w:rPr>
        <w:t>the</w:t>
      </w:r>
      <w:r w:rsidRPr="00DC17E6">
        <w:rPr>
          <w:rFonts w:ascii="Century Gothic" w:hAnsi="Century Gothic"/>
        </w:rPr>
        <w:t xml:space="preserve"> </w:t>
      </w:r>
      <w:r w:rsidR="009312D0">
        <w:rPr>
          <w:rFonts w:ascii="Century Gothic" w:hAnsi="Century Gothic"/>
        </w:rPr>
        <w:t xml:space="preserve">comprehensive </w:t>
      </w:r>
      <w:r w:rsidR="005A356C">
        <w:rPr>
          <w:rFonts w:ascii="Century Gothic" w:hAnsi="Century Gothic"/>
        </w:rPr>
        <w:t>National</w:t>
      </w:r>
      <w:r w:rsidRPr="00DC17E6">
        <w:rPr>
          <w:rFonts w:ascii="Century Gothic" w:hAnsi="Century Gothic"/>
        </w:rPr>
        <w:t xml:space="preserve"> </w:t>
      </w:r>
      <w:r w:rsidR="009312D0">
        <w:rPr>
          <w:rFonts w:ascii="Century Gothic" w:hAnsi="Century Gothic"/>
        </w:rPr>
        <w:t xml:space="preserve">report </w:t>
      </w:r>
      <w:r w:rsidR="00E12D4A">
        <w:rPr>
          <w:rFonts w:ascii="Century Gothic" w:hAnsi="Century Gothic"/>
        </w:rPr>
        <w:t>presented</w:t>
      </w:r>
      <w:r w:rsidR="00D45DD9">
        <w:rPr>
          <w:rFonts w:ascii="Century Gothic" w:hAnsi="Century Gothic"/>
        </w:rPr>
        <w:t xml:space="preserve"> </w:t>
      </w:r>
      <w:r w:rsidR="009312D0">
        <w:rPr>
          <w:rFonts w:ascii="Century Gothic" w:hAnsi="Century Gothic"/>
        </w:rPr>
        <w:t xml:space="preserve">to the </w:t>
      </w:r>
      <w:r w:rsidR="00EC04EF">
        <w:rPr>
          <w:rFonts w:ascii="Century Gothic" w:hAnsi="Century Gothic"/>
        </w:rPr>
        <w:t>C</w:t>
      </w:r>
      <w:r w:rsidR="009312D0">
        <w:rPr>
          <w:rFonts w:ascii="Century Gothic" w:hAnsi="Century Gothic"/>
        </w:rPr>
        <w:t>ouncil.</w:t>
      </w:r>
    </w:p>
    <w:p w14:paraId="676EA89D" w14:textId="11ABCAAF" w:rsidR="00971883" w:rsidRDefault="00971883" w:rsidP="00D45DD9">
      <w:pPr>
        <w:rPr>
          <w:rFonts w:ascii="Century Gothic" w:hAnsi="Century Gothic"/>
        </w:rPr>
      </w:pPr>
    </w:p>
    <w:p w14:paraId="068B5EA4" w14:textId="5D4248DD" w:rsidR="00CB28EC" w:rsidRDefault="00F3402C" w:rsidP="00D45D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My delegation </w:t>
      </w:r>
      <w:r w:rsidR="00E620EB">
        <w:rPr>
          <w:rFonts w:ascii="Century Gothic" w:hAnsi="Century Gothic"/>
        </w:rPr>
        <w:t xml:space="preserve">appreciated </w:t>
      </w:r>
      <w:r w:rsidR="00CA1B2F">
        <w:rPr>
          <w:rFonts w:ascii="Century Gothic" w:hAnsi="Century Gothic"/>
        </w:rPr>
        <w:t>Sudan’s</w:t>
      </w:r>
      <w:r w:rsidR="00E620EB">
        <w:rPr>
          <w:rFonts w:ascii="Century Gothic" w:hAnsi="Century Gothic"/>
        </w:rPr>
        <w:t xml:space="preserve"> commitment to make progress on the promotion and protection of Human Rights</w:t>
      </w:r>
      <w:r w:rsidR="00BA1597">
        <w:rPr>
          <w:rFonts w:ascii="Century Gothic" w:hAnsi="Century Gothic"/>
        </w:rPr>
        <w:t>.</w:t>
      </w:r>
      <w:r w:rsidR="00E620EB">
        <w:rPr>
          <w:rFonts w:ascii="Century Gothic" w:hAnsi="Century Gothic"/>
        </w:rPr>
        <w:t xml:space="preserve"> </w:t>
      </w:r>
    </w:p>
    <w:p w14:paraId="004AAEEC" w14:textId="20301ACC" w:rsidR="00971883" w:rsidRDefault="00971883" w:rsidP="00D45DD9">
      <w:pPr>
        <w:rPr>
          <w:rFonts w:ascii="Century Gothic" w:hAnsi="Century Gothic"/>
        </w:rPr>
      </w:pPr>
    </w:p>
    <w:p w14:paraId="4ED8BC59" w14:textId="77777777" w:rsidR="003439E1" w:rsidRDefault="00CE257D" w:rsidP="003439E1">
      <w:pPr>
        <w:rPr>
          <w:lang w:val="en-IN"/>
        </w:rPr>
      </w:pPr>
      <w:r w:rsidRPr="007A7263">
        <w:rPr>
          <w:rFonts w:ascii="Century Gothic" w:hAnsi="Century Gothic"/>
          <w:b/>
          <w:bCs/>
        </w:rPr>
        <w:t>Somalia Recommends</w:t>
      </w:r>
      <w:r w:rsidR="00336601">
        <w:rPr>
          <w:rFonts w:ascii="Century Gothic" w:hAnsi="Century Gothic"/>
          <w:b/>
          <w:bCs/>
        </w:rPr>
        <w:t xml:space="preserve"> the following</w:t>
      </w:r>
      <w:r w:rsidRPr="007A7263">
        <w:rPr>
          <w:rFonts w:ascii="Century Gothic" w:hAnsi="Century Gothic"/>
          <w:b/>
          <w:bCs/>
        </w:rPr>
        <w:t>:</w:t>
      </w:r>
    </w:p>
    <w:p w14:paraId="16210700" w14:textId="77777777" w:rsidR="00BA1597" w:rsidRDefault="00BA1597" w:rsidP="00C86718">
      <w:pPr>
        <w:pStyle w:val="ListParagraph"/>
        <w:rPr>
          <w:rFonts w:ascii="Century Gothic" w:hAnsi="Century Gothic"/>
          <w:lang w:val="en-IN"/>
        </w:rPr>
      </w:pPr>
    </w:p>
    <w:p w14:paraId="45ECF873" w14:textId="74545C84" w:rsidR="00C86718" w:rsidRDefault="00C86718" w:rsidP="00C86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86718">
        <w:rPr>
          <w:rFonts w:ascii="Century Gothic" w:hAnsi="Century Gothic"/>
        </w:rPr>
        <w:t>Continue efforts towards peace and national reconciliation to improve the human rights situation in the country</w:t>
      </w:r>
      <w:r>
        <w:rPr>
          <w:rFonts w:ascii="Century Gothic" w:hAnsi="Century Gothic"/>
        </w:rPr>
        <w:t>.</w:t>
      </w:r>
    </w:p>
    <w:p w14:paraId="636E2697" w14:textId="77777777" w:rsidR="007A0E62" w:rsidRPr="00C86718" w:rsidRDefault="007A0E62" w:rsidP="007A0E62">
      <w:pPr>
        <w:pStyle w:val="ListParagraph"/>
        <w:rPr>
          <w:rFonts w:ascii="Century Gothic" w:hAnsi="Century Gothic"/>
        </w:rPr>
      </w:pPr>
    </w:p>
    <w:p w14:paraId="0FA3DD33" w14:textId="13CB6BC4" w:rsidR="009312D0" w:rsidRDefault="00B747DF" w:rsidP="00B747DF">
      <w:pPr>
        <w:pStyle w:val="ListParagraph"/>
        <w:numPr>
          <w:ilvl w:val="0"/>
          <w:numId w:val="1"/>
        </w:numPr>
        <w:rPr>
          <w:rFonts w:ascii="Century Gothic" w:hAnsi="Century Gothic"/>
          <w:lang w:val="en-IN"/>
        </w:rPr>
      </w:pPr>
      <w:r>
        <w:rPr>
          <w:rFonts w:ascii="Century Gothic" w:hAnsi="Century Gothic"/>
          <w:lang w:val="en-IN"/>
        </w:rPr>
        <w:t>Continue to cooperate with the office of the High Commissioner for Human Rights and other UN bodies.</w:t>
      </w:r>
    </w:p>
    <w:p w14:paraId="7DF1E9CF" w14:textId="77777777" w:rsidR="007A0E62" w:rsidRDefault="007A0E62" w:rsidP="007A0E62">
      <w:pPr>
        <w:pStyle w:val="ListParagraph"/>
        <w:rPr>
          <w:rFonts w:ascii="Century Gothic" w:hAnsi="Century Gothic"/>
          <w:lang w:val="en-IN"/>
        </w:rPr>
      </w:pPr>
    </w:p>
    <w:p w14:paraId="0322F226" w14:textId="44A39F76" w:rsidR="00C86718" w:rsidRDefault="00C86718" w:rsidP="00C86718">
      <w:pPr>
        <w:pStyle w:val="ListParagraph"/>
        <w:numPr>
          <w:ilvl w:val="0"/>
          <w:numId w:val="1"/>
        </w:numPr>
        <w:rPr>
          <w:rFonts w:ascii="Century Gothic" w:hAnsi="Century Gothic"/>
          <w:lang w:val="en-IN"/>
        </w:rPr>
      </w:pPr>
      <w:r>
        <w:rPr>
          <w:rFonts w:ascii="Century Gothic" w:hAnsi="Century Gothic"/>
          <w:lang w:val="en-IN"/>
        </w:rPr>
        <w:t>Strengthen Programs and Polices related to social development and poverty reduction</w:t>
      </w:r>
      <w:r w:rsidRPr="0062567F">
        <w:rPr>
          <w:rFonts w:ascii="Century Gothic" w:hAnsi="Century Gothic"/>
          <w:lang w:val="en-IN"/>
        </w:rPr>
        <w:t>.</w:t>
      </w:r>
    </w:p>
    <w:p w14:paraId="5429560C" w14:textId="77777777" w:rsidR="007A0E62" w:rsidRPr="00C86718" w:rsidRDefault="007A0E62" w:rsidP="007A0E62">
      <w:pPr>
        <w:pStyle w:val="ListParagraph"/>
        <w:rPr>
          <w:rFonts w:ascii="Century Gothic" w:hAnsi="Century Gothic"/>
          <w:lang w:val="en-IN"/>
        </w:rPr>
      </w:pPr>
    </w:p>
    <w:p w14:paraId="65BA2461" w14:textId="7139DDC8" w:rsidR="00CE257D" w:rsidRPr="00C86718" w:rsidRDefault="00E2568C" w:rsidP="00B747D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Take further steps </w:t>
      </w:r>
      <w:r w:rsidR="0062567F">
        <w:rPr>
          <w:rFonts w:ascii="Century Gothic" w:hAnsi="Century Gothic"/>
        </w:rPr>
        <w:t xml:space="preserve">to fight against harmful practices against women, in particular </w:t>
      </w:r>
      <w:r w:rsidR="0062567F" w:rsidRPr="0062567F">
        <w:rPr>
          <w:rFonts w:ascii="Century Gothic" w:hAnsi="Century Gothic"/>
        </w:rPr>
        <w:t>female genital mutilation</w:t>
      </w:r>
      <w:r w:rsidR="00B747DF">
        <w:rPr>
          <w:rFonts w:ascii="Century Gothic" w:hAnsi="Century Gothic"/>
          <w:lang w:val="en-IN"/>
        </w:rPr>
        <w:t>.</w:t>
      </w:r>
    </w:p>
    <w:p w14:paraId="4FDEAFEB" w14:textId="77777777" w:rsidR="00C86718" w:rsidRDefault="00C86718" w:rsidP="00F5341C">
      <w:pPr>
        <w:spacing w:line="276" w:lineRule="auto"/>
        <w:jc w:val="both"/>
        <w:rPr>
          <w:rFonts w:ascii="Century Gothic" w:hAnsi="Century Gothic"/>
        </w:rPr>
      </w:pPr>
    </w:p>
    <w:p w14:paraId="6BFA3E35" w14:textId="5CFC232F" w:rsidR="00F5341C" w:rsidRPr="001C5A03" w:rsidRDefault="00F5341C" w:rsidP="00F5341C">
      <w:pPr>
        <w:spacing w:line="276" w:lineRule="auto"/>
        <w:jc w:val="both"/>
        <w:rPr>
          <w:rFonts w:ascii="Century Gothic" w:hAnsi="Century Gothic"/>
        </w:rPr>
      </w:pPr>
      <w:r w:rsidRPr="001C5A03">
        <w:rPr>
          <w:rFonts w:ascii="Century Gothic" w:hAnsi="Century Gothic"/>
        </w:rPr>
        <w:t>We wish the</w:t>
      </w:r>
      <w:r>
        <w:rPr>
          <w:rFonts w:ascii="Century Gothic" w:hAnsi="Century Gothic"/>
        </w:rPr>
        <w:t xml:space="preserve"> </w:t>
      </w:r>
      <w:r w:rsidRPr="0022012F">
        <w:rPr>
          <w:rFonts w:ascii="Century Gothic" w:hAnsi="Century Gothic"/>
          <w:b/>
          <w:bCs/>
        </w:rPr>
        <w:t>Republic of Sudan</w:t>
      </w:r>
      <w:r>
        <w:rPr>
          <w:rFonts w:ascii="Century Gothic" w:hAnsi="Century Gothic"/>
        </w:rPr>
        <w:t xml:space="preserve"> </w:t>
      </w:r>
      <w:r w:rsidRPr="001C5A03">
        <w:rPr>
          <w:rFonts w:ascii="Century Gothic" w:hAnsi="Century Gothic"/>
        </w:rPr>
        <w:t xml:space="preserve">a </w:t>
      </w:r>
      <w:r w:rsidR="00B747DF">
        <w:rPr>
          <w:rFonts w:ascii="Century Gothic" w:hAnsi="Century Gothic"/>
        </w:rPr>
        <w:t xml:space="preserve">very </w:t>
      </w:r>
      <w:r w:rsidRPr="001C5A03">
        <w:rPr>
          <w:rFonts w:ascii="Century Gothic" w:hAnsi="Century Gothic"/>
        </w:rPr>
        <w:t>successful UPR review</w:t>
      </w:r>
    </w:p>
    <w:p w14:paraId="7A31573C" w14:textId="77777777" w:rsidR="00F5341C" w:rsidRPr="001C5A03" w:rsidRDefault="00F5341C" w:rsidP="00F5341C">
      <w:pPr>
        <w:jc w:val="both"/>
        <w:rPr>
          <w:rFonts w:ascii="Century Gothic" w:hAnsi="Century Gothic"/>
        </w:rPr>
      </w:pPr>
    </w:p>
    <w:p w14:paraId="51EC8CDC" w14:textId="5A36A0FC" w:rsidR="00F5341C" w:rsidRPr="001C5A03" w:rsidRDefault="00C656D3" w:rsidP="00F5341C">
      <w:pPr>
        <w:widowControl w:val="0"/>
        <w:spacing w:line="360" w:lineRule="auto"/>
        <w:jc w:val="both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I </w:t>
      </w:r>
      <w:r w:rsidR="00F5341C" w:rsidRPr="001C5A03">
        <w:rPr>
          <w:rFonts w:ascii="Century Gothic" w:hAnsi="Century Gothic" w:cs="Arial"/>
          <w:lang w:val="en-GB"/>
        </w:rPr>
        <w:t>Thank you</w:t>
      </w:r>
      <w:r w:rsidR="00F5341C">
        <w:rPr>
          <w:rFonts w:ascii="Century Gothic" w:hAnsi="Century Gothic" w:cs="Arial"/>
          <w:lang w:val="en-GB"/>
        </w:rPr>
        <w:t xml:space="preserve"> Chair.</w:t>
      </w:r>
    </w:p>
    <w:p w14:paraId="7AE4BBB2" w14:textId="77777777" w:rsidR="00F5341C" w:rsidRPr="001C5A03" w:rsidRDefault="00F5341C" w:rsidP="00F5341C">
      <w:pPr>
        <w:widowControl w:val="0"/>
        <w:spacing w:line="360" w:lineRule="auto"/>
        <w:jc w:val="both"/>
        <w:rPr>
          <w:rFonts w:ascii="Century Gothic" w:hAnsi="Century Gothic" w:cs="Arial"/>
          <w:b/>
          <w:bCs/>
          <w:sz w:val="32"/>
          <w:szCs w:val="32"/>
          <w:lang w:val="en-GB"/>
        </w:rPr>
      </w:pPr>
    </w:p>
    <w:p w14:paraId="34018B75" w14:textId="3B3B98BC" w:rsidR="00F5341C" w:rsidRPr="001C5A03" w:rsidRDefault="00F5341C" w:rsidP="00F5341C">
      <w:pPr>
        <w:tabs>
          <w:tab w:val="left" w:pos="1950"/>
        </w:tabs>
        <w:jc w:val="both"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>
        <w:rPr>
          <w:rFonts w:ascii="Century Gothic" w:hAnsi="Century Gothic" w:cs="Arial"/>
          <w:sz w:val="32"/>
          <w:szCs w:val="32"/>
        </w:rPr>
        <w:tab/>
      </w:r>
      <w:r w:rsidR="004C72DE">
        <w:rPr>
          <w:rFonts w:ascii="Century Gothic" w:hAnsi="Century Gothic" w:cs="Arial"/>
          <w:sz w:val="32"/>
          <w:szCs w:val="32"/>
        </w:rPr>
        <w:t xml:space="preserve">February </w:t>
      </w:r>
      <w:r w:rsidR="00A536FB">
        <w:rPr>
          <w:rFonts w:ascii="Century Gothic" w:hAnsi="Century Gothic" w:cs="Arial"/>
          <w:sz w:val="32"/>
          <w:szCs w:val="32"/>
        </w:rPr>
        <w:t>2</w:t>
      </w:r>
      <w:r>
        <w:rPr>
          <w:rFonts w:ascii="Century Gothic" w:hAnsi="Century Gothic" w:cs="Arial"/>
          <w:sz w:val="32"/>
          <w:szCs w:val="32"/>
        </w:rPr>
        <w:t>, 2022</w:t>
      </w:r>
    </w:p>
    <w:p w14:paraId="31128265" w14:textId="77777777" w:rsidR="00CE257D" w:rsidRPr="001C5A03" w:rsidRDefault="00CE257D" w:rsidP="00CE257D">
      <w:pPr>
        <w:jc w:val="both"/>
        <w:rPr>
          <w:rFonts w:ascii="Century Gothic" w:hAnsi="Century Gothic"/>
          <w:sz w:val="32"/>
          <w:szCs w:val="32"/>
        </w:rPr>
      </w:pPr>
    </w:p>
    <w:p w14:paraId="53E40EA4" w14:textId="77777777" w:rsidR="005A6BF5" w:rsidRDefault="00657633"/>
    <w:sectPr w:rsidR="005A6BF5" w:rsidSect="00B240B3">
      <w:footerReference w:type="default" r:id="rId8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32E5" w14:textId="77777777" w:rsidR="00657633" w:rsidRDefault="00657633">
      <w:r>
        <w:separator/>
      </w:r>
    </w:p>
  </w:endnote>
  <w:endnote w:type="continuationSeparator" w:id="0">
    <w:p w14:paraId="67EA8647" w14:textId="77777777" w:rsidR="00657633" w:rsidRDefault="0065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7D9C" w14:textId="77777777" w:rsidR="00F77089" w:rsidRPr="001B17C7" w:rsidRDefault="00E12D4A" w:rsidP="001B17C7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 xml:space="preserve">64, rue de </w:t>
    </w:r>
    <w:proofErr w:type="spellStart"/>
    <w:r>
      <w:rPr>
        <w:sz w:val="16"/>
        <w:szCs w:val="18"/>
        <w:lang w:val="fr-CH"/>
      </w:rPr>
      <w:t>Monthoux</w:t>
    </w:r>
    <w:proofErr w:type="spellEnd"/>
    <w:r>
      <w:rPr>
        <w:sz w:val="16"/>
        <w:szCs w:val="18"/>
        <w:lang w:val="fr-CH"/>
      </w:rPr>
      <w:t xml:space="preserve">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213D" w14:textId="77777777" w:rsidR="00657633" w:rsidRDefault="00657633">
      <w:r>
        <w:separator/>
      </w:r>
    </w:p>
  </w:footnote>
  <w:footnote w:type="continuationSeparator" w:id="0">
    <w:p w14:paraId="7263F653" w14:textId="77777777" w:rsidR="00657633" w:rsidRDefault="0065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86657"/>
    <w:multiLevelType w:val="hybridMultilevel"/>
    <w:tmpl w:val="582A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D"/>
    <w:rsid w:val="000604B2"/>
    <w:rsid w:val="0006548C"/>
    <w:rsid w:val="0022012F"/>
    <w:rsid w:val="0022489D"/>
    <w:rsid w:val="0025617B"/>
    <w:rsid w:val="00295045"/>
    <w:rsid w:val="002B37E9"/>
    <w:rsid w:val="002B5EFE"/>
    <w:rsid w:val="00336601"/>
    <w:rsid w:val="003439E1"/>
    <w:rsid w:val="003E44AC"/>
    <w:rsid w:val="00457C63"/>
    <w:rsid w:val="004903A2"/>
    <w:rsid w:val="004C72DE"/>
    <w:rsid w:val="004E7D00"/>
    <w:rsid w:val="00561740"/>
    <w:rsid w:val="005A01B7"/>
    <w:rsid w:val="005A2659"/>
    <w:rsid w:val="005A356C"/>
    <w:rsid w:val="00620FB0"/>
    <w:rsid w:val="0062567F"/>
    <w:rsid w:val="00652A0A"/>
    <w:rsid w:val="00657633"/>
    <w:rsid w:val="0067758E"/>
    <w:rsid w:val="006775DE"/>
    <w:rsid w:val="006D219D"/>
    <w:rsid w:val="006F406B"/>
    <w:rsid w:val="00730558"/>
    <w:rsid w:val="007A0E62"/>
    <w:rsid w:val="009312D0"/>
    <w:rsid w:val="00971883"/>
    <w:rsid w:val="009C393E"/>
    <w:rsid w:val="009F3011"/>
    <w:rsid w:val="00A316EB"/>
    <w:rsid w:val="00A4204F"/>
    <w:rsid w:val="00A454DB"/>
    <w:rsid w:val="00A536FB"/>
    <w:rsid w:val="00B747DF"/>
    <w:rsid w:val="00B84B01"/>
    <w:rsid w:val="00BA1597"/>
    <w:rsid w:val="00C656D3"/>
    <w:rsid w:val="00C8245E"/>
    <w:rsid w:val="00C86718"/>
    <w:rsid w:val="00CA1B2F"/>
    <w:rsid w:val="00CB28EC"/>
    <w:rsid w:val="00CE257D"/>
    <w:rsid w:val="00D44E18"/>
    <w:rsid w:val="00D45DD9"/>
    <w:rsid w:val="00D62656"/>
    <w:rsid w:val="00DA7F80"/>
    <w:rsid w:val="00E12D4A"/>
    <w:rsid w:val="00E2568C"/>
    <w:rsid w:val="00E4787B"/>
    <w:rsid w:val="00E51E11"/>
    <w:rsid w:val="00E620EB"/>
    <w:rsid w:val="00EC04EF"/>
    <w:rsid w:val="00F02A27"/>
    <w:rsid w:val="00F3402C"/>
    <w:rsid w:val="00F5341C"/>
    <w:rsid w:val="00F64AA4"/>
    <w:rsid w:val="00F668DE"/>
    <w:rsid w:val="00F8302E"/>
    <w:rsid w:val="00F93E31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DAA"/>
  <w15:chartTrackingRefBased/>
  <w15:docId w15:val="{01A3D256-DEE2-A34F-BB5D-4F73E77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7D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257D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CE257D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E257D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57D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CE257D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E257D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E257D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257D"/>
    <w:rPr>
      <w:rFonts w:ascii="Arial Black" w:eastAsia="Times New Roman" w:hAnsi="Arial Black" w:cs="Times New Roman"/>
      <w:b/>
      <w:bCs/>
      <w:color w:val="000000"/>
      <w:kern w:val="28"/>
      <w:sz w:val="22"/>
      <w:szCs w:val="22"/>
      <w:lang w:val="en-US"/>
    </w:rPr>
  </w:style>
  <w:style w:type="paragraph" w:styleId="Footer">
    <w:name w:val="footer"/>
    <w:basedOn w:val="Normal"/>
    <w:link w:val="FooterChar"/>
    <w:rsid w:val="00CE2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57D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3439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A08E3-5A49-4BA1-B750-33D5FF7BBF2F}"/>
</file>

<file path=customXml/itemProps2.xml><?xml version="1.0" encoding="utf-8"?>
<ds:datastoreItem xmlns:ds="http://schemas.openxmlformats.org/officeDocument/2006/customXml" ds:itemID="{67AB04C2-36FC-4483-A724-DC663CE2BD6B}"/>
</file>

<file path=customXml/itemProps3.xml><?xml version="1.0" encoding="utf-8"?>
<ds:datastoreItem xmlns:ds="http://schemas.openxmlformats.org/officeDocument/2006/customXml" ds:itemID="{51A1B953-B977-4648-9C96-1A8B64311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Ali</dc:creator>
  <cp:keywords/>
  <dc:description/>
  <cp:lastModifiedBy>Aisha Ali</cp:lastModifiedBy>
  <cp:revision>2</cp:revision>
  <dcterms:created xsi:type="dcterms:W3CDTF">2022-02-01T17:59:00Z</dcterms:created>
  <dcterms:modified xsi:type="dcterms:W3CDTF">2022-02-01T17:59:00Z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