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44323E9B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6E4CCD">
        <w:rPr>
          <w:rFonts w:ascii="Verdana" w:eastAsia="Verdana" w:hAnsi="Verdana" w:cs="Verdana"/>
          <w:b/>
          <w:bCs/>
          <w:color w:val="000000" w:themeColor="text1"/>
          <w:sz w:val="24"/>
        </w:rPr>
        <w:t>40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</w:t>
      </w:r>
      <w:r w:rsidR="006E4CCD">
        <w:rPr>
          <w:rFonts w:ascii="Verdana" w:eastAsia="Verdana" w:hAnsi="Verdana" w:cs="Verdana"/>
          <w:b/>
          <w:bCs/>
          <w:color w:val="000000" w:themeColor="text1"/>
          <w:sz w:val="24"/>
        </w:rPr>
        <w:t>Lithuania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72E9FCA6" w:rsidR="00C76B46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</w:t>
      </w:r>
      <w:r w:rsidR="006E4CC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nds thanks the delegation of Lithuania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5C997758" w14:textId="1A46A54C" w:rsidR="00C76B46" w:rsidRDefault="006E4CCD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 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Lithuanian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Government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its firm support </w:t>
      </w:r>
      <w:r w:rsidR="00D82ED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dissidents of the Russian and Belarussian opposition, for offering them </w:t>
      </w:r>
      <w:r w:rsidR="00604B80">
        <w:rPr>
          <w:rFonts w:ascii="Verdana" w:hAnsi="Verdana"/>
          <w:color w:val="000000" w:themeColor="text1"/>
          <w:sz w:val="28"/>
          <w:szCs w:val="28"/>
          <w:lang w:val="en-GB"/>
        </w:rPr>
        <w:t>a ‘safe haven’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and </w:t>
      </w:r>
      <w:r w:rsidR="00D82EDA">
        <w:rPr>
          <w:rFonts w:ascii="Verdana" w:hAnsi="Verdana"/>
          <w:color w:val="000000" w:themeColor="text1"/>
          <w:sz w:val="28"/>
          <w:szCs w:val="28"/>
          <w:lang w:val="en-GB"/>
        </w:rPr>
        <w:t>for supporting human rights defenders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 general.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5F985602" w14:textId="5CCB7E23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E4CCD" w:rsidRPr="006E4CCD">
        <w:rPr>
          <w:rFonts w:ascii="Verdana" w:hAnsi="Verdana"/>
          <w:color w:val="000000" w:themeColor="text1"/>
          <w:sz w:val="28"/>
          <w:szCs w:val="28"/>
        </w:rPr>
        <w:t>Lithuania</w:t>
      </w:r>
      <w:r w:rsidRPr="006E4CCD">
        <w:rPr>
          <w:rFonts w:ascii="Verdana" w:hAnsi="Verdana" w:cs="Arial"/>
          <w:sz w:val="28"/>
          <w:szCs w:val="28"/>
          <w:lang w:val="en-GB"/>
        </w:rPr>
        <w:t>:</w:t>
      </w:r>
    </w:p>
    <w:p w14:paraId="72287DF7" w14:textId="213E2AC1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6E4CC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ratify </w:t>
      </w:r>
      <w:r w:rsidR="00C678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without delay </w:t>
      </w:r>
      <w:r w:rsidR="006E4CCD">
        <w:rPr>
          <w:rFonts w:ascii="Verdana" w:hAnsi="Verdana"/>
          <w:color w:val="000000" w:themeColor="text1"/>
          <w:sz w:val="28"/>
          <w:szCs w:val="28"/>
          <w:lang w:val="en-GB"/>
        </w:rPr>
        <w:t>the Council of Europe Convention on Preventing and Combating Violence against Wom</w:t>
      </w:r>
      <w:r w:rsidR="0016647A"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="006E4CCD">
        <w:rPr>
          <w:rFonts w:ascii="Verdana" w:hAnsi="Verdana"/>
          <w:color w:val="000000" w:themeColor="text1"/>
          <w:sz w:val="28"/>
          <w:szCs w:val="28"/>
          <w:lang w:val="en-GB"/>
        </w:rPr>
        <w:t>n and Domestic Violence (Istanbul Convention).</w:t>
      </w:r>
    </w:p>
    <w:p w14:paraId="12329213" w14:textId="152C73FF" w:rsidR="005D3DFB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D82EDA">
        <w:rPr>
          <w:rFonts w:ascii="Verdana" w:hAnsi="Verdana"/>
          <w:color w:val="000000" w:themeColor="text1"/>
          <w:sz w:val="28"/>
          <w:szCs w:val="28"/>
          <w:lang w:val="en-GB"/>
        </w:rPr>
        <w:t>adopt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legislation that recognises different forms of partnerships and that </w:t>
      </w:r>
      <w:r w:rsidR="000D1C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grants 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>same</w:t>
      </w:r>
      <w:r w:rsidR="0016647A">
        <w:rPr>
          <w:rFonts w:ascii="Verdana" w:hAnsi="Verdana"/>
          <w:color w:val="000000" w:themeColor="text1"/>
          <w:sz w:val="28"/>
          <w:szCs w:val="28"/>
          <w:lang w:val="en-GB"/>
        </w:rPr>
        <w:t>-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>sex couples</w:t>
      </w:r>
      <w:r w:rsidR="00084AF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same rights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as </w:t>
      </w:r>
      <w:r w:rsidR="001664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heterosexual </w:t>
      </w:r>
      <w:r w:rsidR="005D3DFB">
        <w:rPr>
          <w:rFonts w:ascii="Verdana" w:hAnsi="Verdana"/>
          <w:color w:val="000000" w:themeColor="text1"/>
          <w:sz w:val="28"/>
          <w:szCs w:val="28"/>
          <w:lang w:val="en-GB"/>
        </w:rPr>
        <w:t>couples.</w:t>
      </w:r>
    </w:p>
    <w:p w14:paraId="2E37C8BC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BAFB28B" w14:textId="12AAD439" w:rsidR="00287A64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D7649B" w:rsidRPr="00D7649B">
        <w:rPr>
          <w:rFonts w:ascii="Verdana" w:hAnsi="Verdana"/>
          <w:color w:val="000000" w:themeColor="text1"/>
          <w:sz w:val="28"/>
          <w:szCs w:val="28"/>
          <w:lang w:val="en-GB"/>
        </w:rPr>
        <w:t>Lithuania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D7649B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71EAF622" w14:textId="2DDC4548" w:rsidR="00895661" w:rsidRPr="0058468D" w:rsidRDefault="00704164" w:rsidP="0058468D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sectPr w:rsidR="00895661" w:rsidRPr="0058468D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84AFC"/>
    <w:rsid w:val="000D1C4B"/>
    <w:rsid w:val="0016647A"/>
    <w:rsid w:val="00287A64"/>
    <w:rsid w:val="003C1EBE"/>
    <w:rsid w:val="0058468D"/>
    <w:rsid w:val="00590B13"/>
    <w:rsid w:val="005C7862"/>
    <w:rsid w:val="005D3DFB"/>
    <w:rsid w:val="00604B80"/>
    <w:rsid w:val="006E4CCD"/>
    <w:rsid w:val="006F751A"/>
    <w:rsid w:val="00704164"/>
    <w:rsid w:val="00735109"/>
    <w:rsid w:val="00895661"/>
    <w:rsid w:val="00B902C5"/>
    <w:rsid w:val="00B95F69"/>
    <w:rsid w:val="00C16F51"/>
    <w:rsid w:val="00C67851"/>
    <w:rsid w:val="00C76B46"/>
    <w:rsid w:val="00CF05A0"/>
    <w:rsid w:val="00D24BE7"/>
    <w:rsid w:val="00D7649B"/>
    <w:rsid w:val="00D82EDA"/>
    <w:rsid w:val="00DF788C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B43F9-E441-4926-96C2-456A016EA043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customXml/itemProps4.xml><?xml version="1.0" encoding="utf-8"?>
<ds:datastoreItem xmlns:ds="http://schemas.openxmlformats.org/officeDocument/2006/customXml" ds:itemID="{AC77E1FF-2CA3-44A1-B60F-C475AE86C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2022-01-24T15:33:00Z</dcterms:created>
  <dcterms:modified xsi:type="dcterms:W3CDTF">2022-01-24T15:33:00Z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