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5092B453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40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46A48B96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Sudan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, </w:t>
      </w:r>
    </w:p>
    <w:p w14:paraId="0CA6B278" w14:textId="1D3D47C3" w:rsidR="00A000FE" w:rsidRPr="002669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51A90ADA" w:rsidR="00527C96" w:rsidRPr="002F23D1" w:rsidRDefault="00527C96" w:rsidP="00527C96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</w:t>
      </w:r>
      <w:r w:rsidR="002F23D1"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r.</w:t>
      </w:r>
      <w:r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President</w:t>
      </w:r>
    </w:p>
    <w:p w14:paraId="7E7012B9" w14:textId="77777777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5D21407C" w:rsidR="00E4488F" w:rsidRPr="00FF1F2F" w:rsidRDefault="00E4488F" w:rsidP="00E4488F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color w:val="000000"/>
          <w:sz w:val="24"/>
          <w:szCs w:val="24"/>
        </w:rPr>
        <w:t>delegation of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South Sudan welcomes the delegation of </w:t>
      </w:r>
      <w:r w:rsidRPr="0026697F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Sudan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and 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thanks to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the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on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the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ir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National Report.</w:t>
      </w:r>
    </w:p>
    <w:p w14:paraId="67B64B08" w14:textId="72F970C9" w:rsidR="0026697F" w:rsidRPr="0026697F" w:rsidRDefault="00E4488F" w:rsidP="0026697F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South Sudan commends the Government of Sudan for joining </w:t>
      </w:r>
      <w:r w:rsidR="00C17DF7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the </w:t>
      </w:r>
      <w:r w:rsidRPr="0026697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UN Convention Against Torture and Convention on the protection of all persons from enforced disappearance, and its willingness to be part of various international mechanisms that </w:t>
      </w:r>
      <w:r w:rsidR="00C17DF7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support</w:t>
      </w:r>
      <w:r w:rsidRPr="0026697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 </w:t>
      </w:r>
      <w:r w:rsidR="00C17DF7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the </w:t>
      </w:r>
      <w:r w:rsidRPr="0026697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protection of human rights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.  </w:t>
      </w:r>
    </w:p>
    <w:p w14:paraId="57696871" w14:textId="234B7D79" w:rsidR="0026697F" w:rsidRPr="0026697F" w:rsidRDefault="003D641B" w:rsidP="003D641B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South Sudan </w:t>
      </w:r>
      <w:r w:rsidR="0026697F"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recommend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</w:t>
      </w:r>
      <w:r w:rsidR="0026697F"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the following: </w:t>
      </w:r>
    </w:p>
    <w:p w14:paraId="01D89E88" w14:textId="2EDAA5D1" w:rsidR="0026697F" w:rsidRDefault="003D641B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We recommend the full</w:t>
      </w:r>
      <w:r w:rsidR="00C17DF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6697F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implementation of the Juba Peace Agreement. </w:t>
      </w:r>
    </w:p>
    <w:p w14:paraId="766554D2" w14:textId="77777777" w:rsidR="003D641B" w:rsidRPr="0026697F" w:rsidRDefault="003D641B" w:rsidP="003D641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6E4674F6" w14:textId="595959C5" w:rsidR="0026697F" w:rsidRDefault="0026697F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000000"/>
          <w:sz w:val="24"/>
          <w:szCs w:val="24"/>
        </w:rPr>
        <w:t>Redoubling efforts of</w:t>
      </w:r>
      <w:r w:rsidR="00C17DF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D641B" w:rsidRPr="0026697F">
        <w:rPr>
          <w:rFonts w:asciiTheme="minorBidi" w:eastAsia="Times New Roman" w:hAnsiTheme="minorBidi"/>
          <w:color w:val="000000"/>
          <w:sz w:val="24"/>
          <w:szCs w:val="24"/>
        </w:rPr>
        <w:t>engagi</w:t>
      </w:r>
      <w:r w:rsidR="003D641B">
        <w:rPr>
          <w:rFonts w:asciiTheme="minorBidi" w:eastAsia="Times New Roman" w:hAnsiTheme="minorBidi"/>
          <w:color w:val="000000"/>
          <w:sz w:val="24"/>
          <w:szCs w:val="24"/>
        </w:rPr>
        <w:t>ng</w:t>
      </w: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in negotiations with civil bodies with a view </w:t>
      </w:r>
      <w:r w:rsidR="003D641B">
        <w:rPr>
          <w:rFonts w:asciiTheme="minorBidi" w:eastAsia="Times New Roman" w:hAnsiTheme="minorBidi"/>
          <w:color w:val="000000"/>
          <w:sz w:val="24"/>
          <w:szCs w:val="24"/>
        </w:rPr>
        <w:t>of</w:t>
      </w: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transitioning to civilian authority.</w:t>
      </w:r>
    </w:p>
    <w:p w14:paraId="01ECDF14" w14:textId="77777777" w:rsidR="003D641B" w:rsidRPr="003D641B" w:rsidRDefault="003D641B" w:rsidP="003D641B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8A13075" w14:textId="37B09943" w:rsidR="00527C96" w:rsidRDefault="0026697F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Implement the Convention on the Rights of Persons with Disabilities which </w:t>
      </w:r>
      <w:r w:rsidR="003D641B">
        <w:rPr>
          <w:rFonts w:asciiTheme="minorBidi" w:eastAsia="Times New Roman" w:hAnsiTheme="minorBidi"/>
          <w:color w:val="000000"/>
          <w:sz w:val="24"/>
          <w:szCs w:val="24"/>
        </w:rPr>
        <w:t>was</w:t>
      </w: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ratified along with the Optional Protocol, in April 2009. </w:t>
      </w:r>
    </w:p>
    <w:p w14:paraId="58156A30" w14:textId="4897A0C2" w:rsidR="0026697F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BFF0CD6" w14:textId="77777777" w:rsidR="0026697F" w:rsidRPr="0026697F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A785C24" w14:textId="4AD2704B" w:rsidR="00527C96" w:rsidRPr="0026697F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E4488F" w:rsidRPr="0026697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Sudan</w:t>
      </w:r>
      <w:r w:rsidRPr="0026697F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</w:t>
      </w:r>
      <w:r w:rsidR="00C17DF7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26697F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78DDFD08" w14:textId="029C7032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26697F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4688EAC8" w14:textId="77777777" w:rsidR="0026697F" w:rsidRPr="0026697F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532AAF6F" w:rsidR="00A000FE" w:rsidRPr="0026697F" w:rsidRDefault="00D441CF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1</w:t>
      </w:r>
      <w:r w:rsidRPr="002F23D1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s</w:t>
      </w:r>
      <w:r w:rsidR="002F23D1" w:rsidRPr="002F23D1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February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20</w:t>
      </w:r>
      <w:r w:rsidR="00830306">
        <w:rPr>
          <w:rFonts w:asciiTheme="minorBidi" w:eastAsia="Times New Roman" w:hAnsiTheme="minorBidi"/>
          <w:color w:val="000000"/>
          <w:sz w:val="24"/>
          <w:szCs w:val="24"/>
        </w:rPr>
        <w:t>22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AC2F" w14:textId="77777777" w:rsidR="00976758" w:rsidRDefault="00976758">
      <w:pPr>
        <w:spacing w:after="0" w:line="240" w:lineRule="auto"/>
      </w:pPr>
      <w:r>
        <w:separator/>
      </w:r>
    </w:p>
  </w:endnote>
  <w:endnote w:type="continuationSeparator" w:id="0">
    <w:p w14:paraId="704AE5DB" w14:textId="77777777" w:rsidR="00976758" w:rsidRDefault="0097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976758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1070" w14:textId="77777777" w:rsidR="00976758" w:rsidRDefault="00976758">
      <w:pPr>
        <w:spacing w:after="0" w:line="240" w:lineRule="auto"/>
      </w:pPr>
      <w:r>
        <w:separator/>
      </w:r>
    </w:p>
  </w:footnote>
  <w:footnote w:type="continuationSeparator" w:id="0">
    <w:p w14:paraId="1791F94E" w14:textId="77777777" w:rsidR="00976758" w:rsidRDefault="0097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97675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976758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97675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43D3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23D1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0306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76758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E543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A3ED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17DF7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41CF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982D3-5F7E-4993-8296-228AD6799A1B}"/>
</file>

<file path=customXml/itemProps2.xml><?xml version="1.0" encoding="utf-8"?>
<ds:datastoreItem xmlns:ds="http://schemas.openxmlformats.org/officeDocument/2006/customXml" ds:itemID="{CA5ACF67-78DC-4415-84E0-D64B08167B45}"/>
</file>

<file path=customXml/itemProps3.xml><?xml version="1.0" encoding="utf-8"?>
<ds:datastoreItem xmlns:ds="http://schemas.openxmlformats.org/officeDocument/2006/customXml" ds:itemID="{B53090B3-060F-4B3D-9233-1D70C3B10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2022-01-25T15:46:00Z</cp:lastPrinted>
  <dcterms:created xsi:type="dcterms:W3CDTF">2022-01-25T15:49:00Z</dcterms:created>
  <dcterms:modified xsi:type="dcterms:W3CDTF">2022-01-25T15:49:00Z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