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79A" w14:textId="77777777" w:rsidR="009A67C3" w:rsidRPr="003C51D8" w:rsidRDefault="009A67C3" w:rsidP="009A67C3">
      <w:pPr>
        <w:suppressAutoHyphens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  <w:r w:rsidRPr="003C51D8">
        <w:rPr>
          <w:rFonts w:ascii="Arial" w:eastAsia="Times New Roman" w:hAnsi="Arial" w:cs="Arial"/>
          <w:b/>
          <w:noProof/>
          <w:sz w:val="24"/>
          <w:szCs w:val="24"/>
          <w:lang w:val="fr-CH" w:eastAsia="ar-SA"/>
        </w:rPr>
        <w:drawing>
          <wp:inline distT="0" distB="0" distL="0" distR="0" wp14:anchorId="74CC1F35" wp14:editId="55D639ED">
            <wp:extent cx="704088" cy="754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167F" w14:textId="77777777" w:rsidR="009A67C3" w:rsidRPr="003C51D8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  <w:r w:rsidRPr="003C51D8">
        <w:rPr>
          <w:rFonts w:ascii="Arial" w:eastAsia="Times New Roman" w:hAnsi="Arial" w:cs="Arial"/>
          <w:b/>
          <w:sz w:val="24"/>
          <w:szCs w:val="24"/>
          <w:lang w:val="fr-CH" w:eastAsia="ar-SA"/>
        </w:rPr>
        <w:t xml:space="preserve">Mission Permanente </w:t>
      </w:r>
    </w:p>
    <w:p w14:paraId="1135E107" w14:textId="77777777" w:rsidR="009A67C3" w:rsidRPr="003C51D8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  <w:proofErr w:type="gramStart"/>
      <w:r w:rsidRPr="003C51D8">
        <w:rPr>
          <w:rFonts w:ascii="Arial" w:eastAsia="Times New Roman" w:hAnsi="Arial" w:cs="Arial"/>
          <w:b/>
          <w:sz w:val="24"/>
          <w:szCs w:val="24"/>
          <w:lang w:val="fr-CH" w:eastAsia="ar-SA"/>
        </w:rPr>
        <w:t>de</w:t>
      </w:r>
      <w:proofErr w:type="gramEnd"/>
      <w:r w:rsidRPr="003C51D8">
        <w:rPr>
          <w:rFonts w:ascii="Arial" w:eastAsia="Times New Roman" w:hAnsi="Arial" w:cs="Arial"/>
          <w:b/>
          <w:sz w:val="24"/>
          <w:szCs w:val="24"/>
          <w:lang w:val="fr-CH" w:eastAsia="ar-SA"/>
        </w:rPr>
        <w:t xml:space="preserve"> la République d’Angola</w:t>
      </w:r>
    </w:p>
    <w:p w14:paraId="5B0689AE" w14:textId="7ED72A9D" w:rsidR="009A67C3" w:rsidRPr="00915B98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  <w:r w:rsidRPr="00915B98">
        <w:rPr>
          <w:rFonts w:ascii="Arial" w:eastAsia="Times New Roman" w:hAnsi="Arial" w:cs="Arial"/>
          <w:b/>
          <w:sz w:val="24"/>
          <w:szCs w:val="24"/>
          <w:lang w:val="en-GB" w:eastAsia="ar-SA"/>
        </w:rPr>
        <w:t>Genève</w:t>
      </w:r>
    </w:p>
    <w:p w14:paraId="1F8AC006" w14:textId="77777777" w:rsidR="001F3DEA" w:rsidRPr="00915B98" w:rsidRDefault="001F3DEA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</w:p>
    <w:p w14:paraId="24DCC4A2" w14:textId="4B9CF327" w:rsidR="009A67C3" w:rsidRPr="00B76A01" w:rsidRDefault="00691094" w:rsidP="009A67C3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76A01">
        <w:rPr>
          <w:rFonts w:ascii="Arial" w:hAnsi="Arial" w:cs="Arial"/>
          <w:b/>
          <w:bCs/>
          <w:sz w:val="24"/>
          <w:szCs w:val="24"/>
          <w:lang w:val="en-GB"/>
        </w:rPr>
        <w:t>40</w:t>
      </w:r>
      <w:r w:rsidR="009A67C3" w:rsidRPr="00B76A01">
        <w:rPr>
          <w:rFonts w:ascii="Arial" w:hAnsi="Arial" w:cs="Arial"/>
          <w:b/>
          <w:bCs/>
          <w:sz w:val="24"/>
          <w:szCs w:val="24"/>
          <w:lang w:val="en-GB"/>
        </w:rPr>
        <w:t>th UPR – </w:t>
      </w:r>
      <w:r w:rsidR="00486FEF" w:rsidRPr="00B76A01">
        <w:rPr>
          <w:rFonts w:ascii="Arial" w:hAnsi="Arial" w:cs="Arial"/>
          <w:b/>
          <w:bCs/>
          <w:sz w:val="24"/>
          <w:szCs w:val="24"/>
          <w:lang w:val="en-GB"/>
        </w:rPr>
        <w:t>T</w:t>
      </w:r>
      <w:r w:rsidRPr="00B76A01">
        <w:rPr>
          <w:rFonts w:ascii="Arial" w:hAnsi="Arial" w:cs="Arial"/>
          <w:b/>
          <w:bCs/>
          <w:sz w:val="24"/>
          <w:szCs w:val="24"/>
          <w:lang w:val="en-GB"/>
        </w:rPr>
        <w:t>OGO</w:t>
      </w:r>
    </w:p>
    <w:p w14:paraId="06FFA5BA" w14:textId="29FFB04E" w:rsidR="00515FF3" w:rsidRPr="00B76A01" w:rsidRDefault="00691094" w:rsidP="00515FF3">
      <w:pPr>
        <w:pBdr>
          <w:bottom w:val="single" w:sz="6" w:space="0" w:color="000000"/>
        </w:pBdr>
        <w:jc w:val="center"/>
        <w:rPr>
          <w:rFonts w:ascii="Arial" w:hAnsi="Arial" w:cs="Arial"/>
          <w:sz w:val="24"/>
          <w:szCs w:val="24"/>
          <w:lang w:val="en-GB"/>
        </w:rPr>
      </w:pPr>
      <w:r w:rsidRPr="00B76A01">
        <w:rPr>
          <w:rFonts w:ascii="Arial" w:hAnsi="Arial" w:cs="Arial"/>
          <w:sz w:val="24"/>
          <w:szCs w:val="24"/>
          <w:lang w:val="en-GB"/>
        </w:rPr>
        <w:t>24</w:t>
      </w:r>
      <w:r w:rsidR="00515FF3" w:rsidRPr="00B76A01">
        <w:rPr>
          <w:rFonts w:ascii="Arial" w:hAnsi="Arial" w:cs="Arial"/>
          <w:sz w:val="24"/>
          <w:szCs w:val="24"/>
          <w:lang w:val="en-GB"/>
        </w:rPr>
        <w:t xml:space="preserve"> </w:t>
      </w:r>
      <w:r w:rsidRPr="00B76A01">
        <w:rPr>
          <w:rFonts w:ascii="Arial" w:hAnsi="Arial" w:cs="Arial"/>
          <w:sz w:val="24"/>
          <w:szCs w:val="24"/>
          <w:lang w:val="en-GB"/>
        </w:rPr>
        <w:t xml:space="preserve">January </w:t>
      </w:r>
      <w:r w:rsidR="00515FF3" w:rsidRPr="00B76A01">
        <w:rPr>
          <w:rFonts w:ascii="Arial" w:hAnsi="Arial" w:cs="Arial"/>
          <w:sz w:val="24"/>
          <w:szCs w:val="24"/>
          <w:lang w:val="en-GB"/>
        </w:rPr>
        <w:t>202</w:t>
      </w:r>
      <w:r w:rsidRPr="00B76A01">
        <w:rPr>
          <w:rFonts w:ascii="Arial" w:hAnsi="Arial" w:cs="Arial"/>
          <w:sz w:val="24"/>
          <w:szCs w:val="24"/>
          <w:lang w:val="en-GB"/>
        </w:rPr>
        <w:t>2</w:t>
      </w:r>
      <w:r w:rsidR="00D96F51" w:rsidRPr="00B76A01">
        <w:rPr>
          <w:rFonts w:ascii="Arial" w:hAnsi="Arial" w:cs="Arial"/>
          <w:sz w:val="24"/>
          <w:szCs w:val="24"/>
          <w:lang w:val="en-GB"/>
        </w:rPr>
        <w:t xml:space="preserve"> – 9h</w:t>
      </w:r>
    </w:p>
    <w:p w14:paraId="1F0884D1" w14:textId="77777777" w:rsidR="00515FF3" w:rsidRPr="003C51D8" w:rsidRDefault="00515FF3" w:rsidP="009A67C3">
      <w:pPr>
        <w:pBdr>
          <w:bottom w:val="single" w:sz="6" w:space="0" w:color="000000"/>
        </w:pBdr>
        <w:jc w:val="center"/>
        <w:rPr>
          <w:rFonts w:ascii="Arial" w:hAnsi="Arial" w:cs="Arial"/>
          <w:sz w:val="24"/>
          <w:szCs w:val="24"/>
          <w:lang w:val="en-GB"/>
        </w:rPr>
      </w:pPr>
    </w:p>
    <w:p w14:paraId="083B9025" w14:textId="3FF6EC61" w:rsidR="009A67C3" w:rsidRPr="003C51D8" w:rsidRDefault="00515FF3" w:rsidP="001F3DEA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C51D8">
        <w:rPr>
          <w:rFonts w:ascii="Arial" w:hAnsi="Arial" w:cs="Arial"/>
          <w:b/>
          <w:bCs/>
          <w:sz w:val="24"/>
          <w:szCs w:val="24"/>
          <w:lang w:val="en-GB"/>
        </w:rPr>
        <w:t xml:space="preserve">Statement of </w:t>
      </w:r>
      <w:r w:rsidR="009A67C3" w:rsidRPr="003C51D8">
        <w:rPr>
          <w:rFonts w:ascii="Arial" w:hAnsi="Arial" w:cs="Arial"/>
          <w:b/>
          <w:bCs/>
          <w:sz w:val="24"/>
          <w:szCs w:val="24"/>
          <w:lang w:val="en-GB"/>
        </w:rPr>
        <w:t>Angola</w:t>
      </w:r>
    </w:p>
    <w:p w14:paraId="701589D2" w14:textId="331F69C8" w:rsidR="00A8138B" w:rsidRPr="00B76A01" w:rsidRDefault="008906A6" w:rsidP="009A67C3">
      <w:pPr>
        <w:pBdr>
          <w:bottom w:val="single" w:sz="6" w:space="0" w:color="000000"/>
        </w:pBdr>
        <w:jc w:val="center"/>
        <w:rPr>
          <w:rFonts w:ascii="Arial" w:hAnsi="Arial" w:cs="Arial"/>
          <w:sz w:val="24"/>
          <w:szCs w:val="24"/>
          <w:lang w:val="en-GB"/>
        </w:rPr>
      </w:pPr>
      <w:r w:rsidRPr="00B76A01">
        <w:rPr>
          <w:rFonts w:ascii="Arial" w:hAnsi="Arial" w:cs="Arial"/>
          <w:sz w:val="24"/>
          <w:szCs w:val="24"/>
          <w:lang w:val="en-GB"/>
        </w:rPr>
        <w:t xml:space="preserve"> 65/95</w:t>
      </w:r>
    </w:p>
    <w:p w14:paraId="055527D7" w14:textId="77777777" w:rsidR="009A67C3" w:rsidRPr="003C51D8" w:rsidRDefault="009A67C3">
      <w:pPr>
        <w:rPr>
          <w:lang w:val="en-GB"/>
        </w:rPr>
      </w:pPr>
    </w:p>
    <w:p w14:paraId="2EE621F9" w14:textId="41F3EF44" w:rsidR="00A37800" w:rsidRPr="006F4207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b/>
          <w:bCs/>
          <w:sz w:val="24"/>
          <w:szCs w:val="24"/>
          <w:lang w:val="en-GB"/>
        </w:rPr>
      </w:pPr>
      <w:r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>M</w:t>
      </w:r>
      <w:r w:rsidR="00691094"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>r</w:t>
      </w:r>
      <w:r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 xml:space="preserve">. President, </w:t>
      </w:r>
    </w:p>
    <w:p w14:paraId="4DB21025" w14:textId="77777777" w:rsidR="00A37800" w:rsidRPr="003C51D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4322283E" w14:textId="35B0E79A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b/>
          <w:sz w:val="24"/>
          <w:szCs w:val="24"/>
          <w:lang w:val="en-US"/>
        </w:rPr>
      </w:pPr>
      <w:r w:rsidRPr="00D91A88">
        <w:rPr>
          <w:rStyle w:val="s1"/>
          <w:rFonts w:ascii="Arial" w:hAnsi="Arial" w:cs="Arial"/>
          <w:sz w:val="24"/>
          <w:szCs w:val="24"/>
          <w:lang w:val="en-GB"/>
        </w:rPr>
        <w:t>Angola</w:t>
      </w:r>
      <w:r w:rsidR="007E35D2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welcomes the delegation of </w:t>
      </w:r>
      <w:r w:rsidR="00691094">
        <w:rPr>
          <w:rStyle w:val="s1"/>
          <w:rFonts w:ascii="Arial" w:hAnsi="Arial" w:cs="Arial"/>
          <w:sz w:val="24"/>
          <w:szCs w:val="24"/>
          <w:lang w:val="en-GB"/>
        </w:rPr>
        <w:t>Togo</w:t>
      </w:r>
      <w:r w:rsidR="0008764C" w:rsidRPr="00D91A8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E50EA">
        <w:rPr>
          <w:rStyle w:val="s1"/>
          <w:rFonts w:ascii="Arial" w:hAnsi="Arial" w:cs="Arial"/>
          <w:sz w:val="24"/>
          <w:szCs w:val="24"/>
          <w:lang w:val="en-US"/>
        </w:rPr>
        <w:t xml:space="preserve">to 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>this 3rd cycle of the U</w:t>
      </w:r>
      <w:r w:rsidR="001F3DEA">
        <w:rPr>
          <w:rStyle w:val="s1"/>
          <w:rFonts w:ascii="Arial" w:hAnsi="Arial" w:cs="Arial"/>
          <w:sz w:val="24"/>
          <w:szCs w:val="24"/>
          <w:lang w:val="en-GB"/>
        </w:rPr>
        <w:t>PR</w:t>
      </w:r>
      <w:r w:rsidR="008906A6">
        <w:rPr>
          <w:rStyle w:val="s1"/>
          <w:rFonts w:ascii="Arial" w:hAnsi="Arial" w:cs="Arial"/>
          <w:sz w:val="24"/>
          <w:szCs w:val="24"/>
          <w:lang w:val="en-GB"/>
        </w:rPr>
        <w:t xml:space="preserve">. 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    </w:t>
      </w:r>
    </w:p>
    <w:p w14:paraId="106EB356" w14:textId="77777777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47F0F42E" w14:textId="72E732D1" w:rsidR="007977EA" w:rsidRDefault="00A37800" w:rsidP="00A37800">
      <w:pPr>
        <w:pStyle w:val="p1"/>
        <w:jc w:val="both"/>
        <w:divId w:val="2085491328"/>
        <w:rPr>
          <w:rFonts w:ascii="Arial" w:hAnsi="Arial" w:cs="Arial"/>
          <w:sz w:val="24"/>
          <w:szCs w:val="24"/>
          <w:lang w:val="en-GB"/>
        </w:rPr>
      </w:pP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Angola </w:t>
      </w:r>
      <w:r w:rsidR="007E35D2">
        <w:rPr>
          <w:rFonts w:ascii="Arial" w:hAnsi="Arial" w:cs="Arial"/>
          <w:sz w:val="24"/>
          <w:szCs w:val="24"/>
          <w:lang w:val="en-GB"/>
        </w:rPr>
        <w:t>commends Togo for its</w:t>
      </w:r>
      <w:r w:rsidR="005F7307" w:rsidRPr="005F7307">
        <w:rPr>
          <w:rFonts w:ascii="Arial" w:hAnsi="Arial" w:cs="Arial"/>
          <w:sz w:val="24"/>
          <w:szCs w:val="24"/>
          <w:lang w:val="en-GB"/>
        </w:rPr>
        <w:t xml:space="preserve"> continuous and constructive cooperation with the HRC mechanism</w:t>
      </w:r>
      <w:r w:rsidR="006F4207">
        <w:rPr>
          <w:rFonts w:ascii="Arial" w:hAnsi="Arial" w:cs="Arial"/>
          <w:sz w:val="24"/>
          <w:szCs w:val="24"/>
          <w:lang w:val="en-GB"/>
        </w:rPr>
        <w:t>s</w:t>
      </w:r>
      <w:r w:rsidR="005F7307" w:rsidRPr="005F7307">
        <w:rPr>
          <w:rFonts w:ascii="Arial" w:hAnsi="Arial" w:cs="Arial"/>
          <w:sz w:val="24"/>
          <w:szCs w:val="24"/>
          <w:lang w:val="en-GB"/>
        </w:rPr>
        <w:t xml:space="preserve"> in favour of the promotion and the protection of human rights in the framework of the UN system, as well as at the national level</w:t>
      </w:r>
      <w:r w:rsidR="00A3676B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A95643A" w14:textId="77777777" w:rsidR="00915B98" w:rsidRDefault="00915B98" w:rsidP="00A37800">
      <w:pPr>
        <w:pStyle w:val="p1"/>
        <w:jc w:val="both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600D74AB" w14:textId="26167E1D" w:rsidR="00AC39EC" w:rsidRPr="00D91A88" w:rsidRDefault="00A3676B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also </w:t>
      </w:r>
      <w:r w:rsidR="00B72D94" w:rsidRPr="00D91A88">
        <w:rPr>
          <w:rStyle w:val="s1"/>
          <w:rFonts w:ascii="Arial" w:hAnsi="Arial" w:cs="Arial"/>
          <w:sz w:val="24"/>
          <w:szCs w:val="24"/>
          <w:lang w:val="en-GB"/>
        </w:rPr>
        <w:t>take</w:t>
      </w:r>
      <w:r w:rsidR="008906A6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B72D94"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note of </w:t>
      </w:r>
      <w:r w:rsidR="00A37800"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the steps taken to enable greater respect for human rights in the country since the </w:t>
      </w:r>
      <w:r w:rsidR="008906A6">
        <w:rPr>
          <w:rStyle w:val="s1"/>
          <w:rFonts w:ascii="Arial" w:hAnsi="Arial" w:cs="Arial"/>
          <w:sz w:val="24"/>
          <w:szCs w:val="24"/>
          <w:lang w:val="en-GB"/>
        </w:rPr>
        <w:t>last UPR process</w:t>
      </w:r>
      <w:r w:rsidR="00172FCA">
        <w:rPr>
          <w:rStyle w:val="s1"/>
          <w:rFonts w:ascii="Arial" w:hAnsi="Arial" w:cs="Arial"/>
          <w:sz w:val="24"/>
          <w:szCs w:val="24"/>
          <w:lang w:val="en-GB"/>
        </w:rPr>
        <w:t xml:space="preserve">, particularly regarding statelessness and children exploitation. </w:t>
      </w:r>
      <w:r w:rsidR="00A37800"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</w:p>
    <w:p w14:paraId="6BF202B9" w14:textId="77777777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3E5F6447" w14:textId="74748CEF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In a constructive spirit, Angola recommends </w:t>
      </w:r>
      <w:r w:rsidR="001F3DEA">
        <w:rPr>
          <w:rStyle w:val="s1"/>
          <w:rFonts w:ascii="Arial" w:hAnsi="Arial" w:cs="Arial"/>
          <w:sz w:val="24"/>
          <w:szCs w:val="24"/>
          <w:lang w:val="en-GB"/>
        </w:rPr>
        <w:t>T</w:t>
      </w:r>
      <w:r w:rsidR="00172FCA">
        <w:rPr>
          <w:rStyle w:val="s1"/>
          <w:rFonts w:ascii="Arial" w:hAnsi="Arial" w:cs="Arial"/>
          <w:sz w:val="24"/>
          <w:szCs w:val="24"/>
          <w:lang w:val="en-GB"/>
        </w:rPr>
        <w:t xml:space="preserve">ogo 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>the following</w:t>
      </w:r>
      <w:r w:rsidR="00A8138B" w:rsidRPr="00D91A88">
        <w:rPr>
          <w:rStyle w:val="s1"/>
          <w:rFonts w:ascii="Arial" w:hAnsi="Arial" w:cs="Arial"/>
          <w:sz w:val="24"/>
          <w:szCs w:val="24"/>
          <w:lang w:val="en-GB"/>
        </w:rPr>
        <w:t>:</w:t>
      </w:r>
    </w:p>
    <w:p w14:paraId="6C96C5F1" w14:textId="77777777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4FF93846" w14:textId="77777777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7D9A180A" w14:textId="45D3DFF3" w:rsidR="00A37800" w:rsidRDefault="006F4207" w:rsidP="007977EA">
      <w:pPr>
        <w:pStyle w:val="p1"/>
        <w:ind w:left="1068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  <w:bookmarkStart w:id="0" w:name="_Hlk93420024"/>
      <w:r>
        <w:rPr>
          <w:rStyle w:val="s1"/>
          <w:rFonts w:ascii="Arial" w:hAnsi="Arial" w:cs="Arial"/>
          <w:sz w:val="24"/>
          <w:szCs w:val="24"/>
          <w:lang w:val="en-GB"/>
        </w:rPr>
        <w:t xml:space="preserve">1) </w:t>
      </w:r>
      <w:r w:rsidR="005F7307" w:rsidRPr="005F7307">
        <w:rPr>
          <w:rStyle w:val="s1"/>
          <w:rFonts w:ascii="Arial" w:hAnsi="Arial" w:cs="Arial"/>
          <w:sz w:val="24"/>
          <w:szCs w:val="24"/>
          <w:lang w:val="en-GB"/>
        </w:rPr>
        <w:t>T</w:t>
      </w:r>
      <w:r w:rsidR="00883B37">
        <w:rPr>
          <w:rStyle w:val="s1"/>
          <w:rFonts w:ascii="Arial" w:hAnsi="Arial" w:cs="Arial"/>
          <w:sz w:val="24"/>
          <w:szCs w:val="24"/>
          <w:lang w:val="en-GB"/>
        </w:rPr>
        <w:t xml:space="preserve">o </w:t>
      </w:r>
      <w:r w:rsidR="00D6776D">
        <w:rPr>
          <w:rStyle w:val="s1"/>
          <w:rFonts w:ascii="Arial" w:hAnsi="Arial" w:cs="Arial"/>
          <w:sz w:val="24"/>
          <w:szCs w:val="24"/>
          <w:lang w:val="en-GB"/>
        </w:rPr>
        <w:t xml:space="preserve">consider introducing gender parity </w:t>
      </w:r>
      <w:r w:rsidR="00D825D1">
        <w:rPr>
          <w:rStyle w:val="s1"/>
          <w:rFonts w:ascii="Arial" w:hAnsi="Arial" w:cs="Arial"/>
          <w:sz w:val="24"/>
          <w:szCs w:val="24"/>
          <w:lang w:val="en-GB"/>
        </w:rPr>
        <w:t xml:space="preserve">principle </w:t>
      </w:r>
      <w:r w:rsidR="00D6776D">
        <w:rPr>
          <w:rStyle w:val="s1"/>
          <w:rFonts w:ascii="Arial" w:hAnsi="Arial" w:cs="Arial"/>
          <w:sz w:val="24"/>
          <w:szCs w:val="24"/>
          <w:lang w:val="en-GB"/>
        </w:rPr>
        <w:t xml:space="preserve">in the current 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 xml:space="preserve">review </w:t>
      </w:r>
      <w:r w:rsidR="00D6776D">
        <w:rPr>
          <w:rStyle w:val="s1"/>
          <w:rFonts w:ascii="Arial" w:hAnsi="Arial" w:cs="Arial"/>
          <w:sz w:val="24"/>
          <w:szCs w:val="24"/>
          <w:lang w:val="en-GB"/>
        </w:rPr>
        <w:t xml:space="preserve">process of 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 xml:space="preserve">the </w:t>
      </w:r>
      <w:r w:rsidR="003E50EA">
        <w:rPr>
          <w:rStyle w:val="s1"/>
          <w:rFonts w:ascii="Arial" w:hAnsi="Arial" w:cs="Arial"/>
          <w:sz w:val="24"/>
          <w:szCs w:val="24"/>
          <w:lang w:val="en-GB"/>
        </w:rPr>
        <w:t>N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 xml:space="preserve">ationality </w:t>
      </w:r>
      <w:r w:rsidR="003E50EA">
        <w:rPr>
          <w:rStyle w:val="s1"/>
          <w:rFonts w:ascii="Arial" w:hAnsi="Arial" w:cs="Arial"/>
          <w:sz w:val="24"/>
          <w:szCs w:val="24"/>
          <w:lang w:val="en-GB"/>
        </w:rPr>
        <w:t>L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>aw</w:t>
      </w:r>
      <w:r w:rsidR="005F7307" w:rsidRPr="005F7307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F00B8D">
        <w:rPr>
          <w:rStyle w:val="s1"/>
          <w:rFonts w:ascii="Arial" w:hAnsi="Arial" w:cs="Arial"/>
          <w:sz w:val="24"/>
          <w:szCs w:val="24"/>
          <w:lang w:val="en-GB"/>
        </w:rPr>
        <w:t>aiming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F00B8D">
        <w:rPr>
          <w:rStyle w:val="s1"/>
          <w:rFonts w:ascii="Arial" w:hAnsi="Arial" w:cs="Arial"/>
          <w:sz w:val="24"/>
          <w:szCs w:val="24"/>
          <w:lang w:val="en-GB"/>
        </w:rPr>
        <w:t>at</w:t>
      </w:r>
      <w:r w:rsidR="006907BD">
        <w:rPr>
          <w:rStyle w:val="s1"/>
          <w:rFonts w:ascii="Arial" w:hAnsi="Arial" w:cs="Arial"/>
          <w:sz w:val="24"/>
          <w:szCs w:val="24"/>
          <w:lang w:val="en-GB"/>
        </w:rPr>
        <w:t xml:space="preserve"> reduction statelessness</w:t>
      </w:r>
      <w:r w:rsidR="00F00B8D">
        <w:rPr>
          <w:rStyle w:val="s1"/>
          <w:rFonts w:ascii="Arial" w:hAnsi="Arial" w:cs="Arial"/>
          <w:sz w:val="24"/>
          <w:szCs w:val="24"/>
          <w:lang w:val="en-GB"/>
        </w:rPr>
        <w:t>,</w:t>
      </w:r>
      <w:r w:rsidR="00C912E2" w:rsidRPr="00C912E2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bookmarkEnd w:id="0"/>
    </w:p>
    <w:p w14:paraId="288E9677" w14:textId="77777777" w:rsidR="00C912E2" w:rsidRPr="00C912E2" w:rsidRDefault="00C912E2" w:rsidP="00C912E2">
      <w:pPr>
        <w:pStyle w:val="p1"/>
        <w:ind w:left="1068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1B9944E0" w14:textId="0D836964" w:rsidR="00A37800" w:rsidRPr="00883B37" w:rsidRDefault="006F4207" w:rsidP="007977EA">
      <w:pPr>
        <w:pStyle w:val="p1"/>
        <w:ind w:left="1068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2) </w:t>
      </w:r>
      <w:r w:rsidR="00883B37">
        <w:rPr>
          <w:rFonts w:ascii="Arial" w:hAnsi="Arial" w:cs="Arial"/>
          <w:sz w:val="24"/>
          <w:szCs w:val="24"/>
          <w:lang w:val="en-GB"/>
        </w:rPr>
        <w:t>To p</w:t>
      </w:r>
      <w:r w:rsidR="007439FF">
        <w:rPr>
          <w:rFonts w:ascii="Arial" w:hAnsi="Arial" w:cs="Arial"/>
          <w:sz w:val="24"/>
          <w:szCs w:val="24"/>
          <w:lang w:val="en-GB"/>
        </w:rPr>
        <w:t xml:space="preserve">rovide </w:t>
      </w:r>
      <w:r w:rsidR="00172FCA" w:rsidRPr="00172FCA">
        <w:rPr>
          <w:rStyle w:val="s1"/>
          <w:rFonts w:ascii="Arial" w:hAnsi="Arial" w:cs="Arial"/>
          <w:sz w:val="24"/>
          <w:szCs w:val="24"/>
          <w:lang w:val="en-GB"/>
        </w:rPr>
        <w:t>specialized training</w:t>
      </w:r>
      <w:r w:rsidR="0063460C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172FCA" w:rsidRPr="00172FCA">
        <w:rPr>
          <w:rStyle w:val="s1"/>
          <w:rFonts w:ascii="Arial" w:hAnsi="Arial" w:cs="Arial"/>
          <w:sz w:val="24"/>
          <w:szCs w:val="24"/>
          <w:lang w:val="en-GB"/>
        </w:rPr>
        <w:t xml:space="preserve">on </w:t>
      </w:r>
      <w:r w:rsidR="00172FCA">
        <w:rPr>
          <w:rStyle w:val="s1"/>
          <w:rFonts w:ascii="Arial" w:hAnsi="Arial" w:cs="Arial"/>
          <w:sz w:val="24"/>
          <w:szCs w:val="24"/>
          <w:lang w:val="en-GB"/>
        </w:rPr>
        <w:t xml:space="preserve">international human rights law </w:t>
      </w:r>
      <w:r w:rsidR="00172FCA" w:rsidRPr="00172FCA">
        <w:rPr>
          <w:rStyle w:val="s1"/>
          <w:rFonts w:ascii="Arial" w:hAnsi="Arial" w:cs="Arial"/>
          <w:sz w:val="24"/>
          <w:szCs w:val="24"/>
          <w:lang w:val="en-GB"/>
        </w:rPr>
        <w:t>to</w:t>
      </w:r>
      <w:r>
        <w:rPr>
          <w:rStyle w:val="s1"/>
          <w:rFonts w:ascii="Arial" w:hAnsi="Arial" w:cs="Arial"/>
          <w:sz w:val="24"/>
          <w:szCs w:val="24"/>
          <w:lang w:val="en-GB"/>
        </w:rPr>
        <w:t xml:space="preserve"> the</w:t>
      </w:r>
      <w:r w:rsidR="00172FCA" w:rsidRPr="00172FCA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883B37">
        <w:rPr>
          <w:rStyle w:val="s1"/>
          <w:rFonts w:ascii="Arial" w:hAnsi="Arial" w:cs="Arial"/>
          <w:sz w:val="24"/>
          <w:szCs w:val="24"/>
          <w:lang w:val="en-GB"/>
        </w:rPr>
        <w:t>judiciary</w:t>
      </w:r>
      <w:r>
        <w:rPr>
          <w:rStyle w:val="s1"/>
          <w:rFonts w:ascii="Arial" w:hAnsi="Arial" w:cs="Arial"/>
          <w:sz w:val="24"/>
          <w:szCs w:val="24"/>
          <w:lang w:val="en-GB"/>
        </w:rPr>
        <w:t xml:space="preserve"> sector</w:t>
      </w:r>
      <w:r w:rsidR="00172FCA" w:rsidRPr="00883B37">
        <w:rPr>
          <w:rStyle w:val="s1"/>
          <w:rFonts w:ascii="Arial" w:hAnsi="Arial" w:cs="Arial"/>
          <w:sz w:val="24"/>
          <w:szCs w:val="24"/>
          <w:lang w:val="en-GB"/>
        </w:rPr>
        <w:t>,</w:t>
      </w:r>
      <w:r w:rsidR="0063460C">
        <w:rPr>
          <w:rStyle w:val="s1"/>
          <w:rFonts w:ascii="Arial" w:hAnsi="Arial" w:cs="Arial"/>
          <w:sz w:val="24"/>
          <w:szCs w:val="24"/>
          <w:lang w:val="en-GB"/>
        </w:rPr>
        <w:t xml:space="preserve"> with a view to</w:t>
      </w:r>
      <w:r w:rsidR="007439FF" w:rsidRPr="00883B37">
        <w:rPr>
          <w:rStyle w:val="s1"/>
          <w:rFonts w:ascii="Arial" w:hAnsi="Arial" w:cs="Arial"/>
          <w:sz w:val="24"/>
          <w:szCs w:val="24"/>
          <w:lang w:val="en-GB"/>
        </w:rPr>
        <w:t xml:space="preserve"> ensuring the harmonization and the implementation of international norms at the national level</w:t>
      </w:r>
      <w:r>
        <w:rPr>
          <w:rStyle w:val="s1"/>
          <w:rFonts w:ascii="Arial" w:hAnsi="Arial" w:cs="Arial"/>
          <w:sz w:val="24"/>
          <w:szCs w:val="24"/>
          <w:lang w:val="en-GB"/>
        </w:rPr>
        <w:t>.</w:t>
      </w:r>
    </w:p>
    <w:p w14:paraId="61F407FC" w14:textId="77777777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</w:p>
    <w:p w14:paraId="69E33ABE" w14:textId="204A306E" w:rsidR="00A37800" w:rsidRPr="00D91A88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sz w:val="24"/>
          <w:szCs w:val="24"/>
          <w:lang w:val="en-GB"/>
        </w:rPr>
      </w:pPr>
      <w:r w:rsidRPr="00D91A88">
        <w:rPr>
          <w:rStyle w:val="s1"/>
          <w:rFonts w:ascii="Arial" w:hAnsi="Arial" w:cs="Arial"/>
          <w:sz w:val="24"/>
          <w:szCs w:val="24"/>
          <w:lang w:val="en-GB"/>
        </w:rPr>
        <w:t>Angola wishes T</w:t>
      </w:r>
      <w:r w:rsidR="007439FF">
        <w:rPr>
          <w:rStyle w:val="s1"/>
          <w:rFonts w:ascii="Arial" w:hAnsi="Arial" w:cs="Arial"/>
          <w:sz w:val="24"/>
          <w:szCs w:val="24"/>
          <w:lang w:val="en-GB"/>
        </w:rPr>
        <w:t xml:space="preserve">ogo 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every success in this </w:t>
      </w:r>
      <w:r w:rsidR="00430086" w:rsidRPr="00D91A88">
        <w:rPr>
          <w:rStyle w:val="s1"/>
          <w:rFonts w:ascii="Arial" w:hAnsi="Arial" w:cs="Arial"/>
          <w:sz w:val="24"/>
          <w:szCs w:val="24"/>
          <w:lang w:val="en-GB"/>
        </w:rPr>
        <w:t>UPR.</w:t>
      </w:r>
      <w:r w:rsidRPr="00D91A88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</w:p>
    <w:p w14:paraId="4D516FF4" w14:textId="77777777" w:rsidR="00A37800" w:rsidRPr="006F4207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b/>
          <w:bCs/>
          <w:sz w:val="24"/>
          <w:szCs w:val="24"/>
          <w:lang w:val="en-GB"/>
        </w:rPr>
      </w:pPr>
    </w:p>
    <w:p w14:paraId="4840B0D1" w14:textId="75FC5A2A" w:rsidR="004C6C45" w:rsidRPr="006F4207" w:rsidRDefault="00BF629C" w:rsidP="00DF77AA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>I t</w:t>
      </w:r>
      <w:r w:rsidR="00A37800"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 xml:space="preserve">hank you </w:t>
      </w:r>
      <w:r w:rsidR="007439FF"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>Mr.</w:t>
      </w:r>
      <w:r w:rsidR="00A37800" w:rsidRPr="006F4207">
        <w:rPr>
          <w:rStyle w:val="s1"/>
          <w:rFonts w:ascii="Arial" w:hAnsi="Arial" w:cs="Arial"/>
          <w:b/>
          <w:bCs/>
          <w:sz w:val="24"/>
          <w:szCs w:val="24"/>
          <w:lang w:val="en-GB"/>
        </w:rPr>
        <w:t xml:space="preserve"> President.</w:t>
      </w:r>
    </w:p>
    <w:sectPr w:rsidR="004C6C45" w:rsidRPr="006F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8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67225"/>
    <w:multiLevelType w:val="hybridMultilevel"/>
    <w:tmpl w:val="49D4DACC"/>
    <w:lvl w:ilvl="0" w:tplc="82266CB8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6A0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35A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C3"/>
    <w:rsid w:val="0008764C"/>
    <w:rsid w:val="001531E6"/>
    <w:rsid w:val="00153939"/>
    <w:rsid w:val="00172FCA"/>
    <w:rsid w:val="001904AE"/>
    <w:rsid w:val="001C4C54"/>
    <w:rsid w:val="001F3DEA"/>
    <w:rsid w:val="00260BF9"/>
    <w:rsid w:val="002C6984"/>
    <w:rsid w:val="00312462"/>
    <w:rsid w:val="00350DD6"/>
    <w:rsid w:val="003A2D15"/>
    <w:rsid w:val="003C51D8"/>
    <w:rsid w:val="003E50EA"/>
    <w:rsid w:val="00430086"/>
    <w:rsid w:val="00486FEF"/>
    <w:rsid w:val="004C6C45"/>
    <w:rsid w:val="00514219"/>
    <w:rsid w:val="00515FF3"/>
    <w:rsid w:val="00573AE3"/>
    <w:rsid w:val="005F7307"/>
    <w:rsid w:val="0063460C"/>
    <w:rsid w:val="006907BD"/>
    <w:rsid w:val="00691094"/>
    <w:rsid w:val="006F4207"/>
    <w:rsid w:val="00737ECF"/>
    <w:rsid w:val="007439FF"/>
    <w:rsid w:val="007977EA"/>
    <w:rsid w:val="007E35D2"/>
    <w:rsid w:val="0081673F"/>
    <w:rsid w:val="00883B37"/>
    <w:rsid w:val="008906A6"/>
    <w:rsid w:val="008C093C"/>
    <w:rsid w:val="008C2F39"/>
    <w:rsid w:val="00915B98"/>
    <w:rsid w:val="0096772F"/>
    <w:rsid w:val="009A67C3"/>
    <w:rsid w:val="00A073F4"/>
    <w:rsid w:val="00A3676B"/>
    <w:rsid w:val="00A37800"/>
    <w:rsid w:val="00A421F6"/>
    <w:rsid w:val="00A8138B"/>
    <w:rsid w:val="00A96B00"/>
    <w:rsid w:val="00AC39EC"/>
    <w:rsid w:val="00AF6186"/>
    <w:rsid w:val="00B72D94"/>
    <w:rsid w:val="00B76A01"/>
    <w:rsid w:val="00B97151"/>
    <w:rsid w:val="00BF629C"/>
    <w:rsid w:val="00C705BA"/>
    <w:rsid w:val="00C912E2"/>
    <w:rsid w:val="00CD5503"/>
    <w:rsid w:val="00D6776D"/>
    <w:rsid w:val="00D825D1"/>
    <w:rsid w:val="00D91A88"/>
    <w:rsid w:val="00D96F51"/>
    <w:rsid w:val="00DC5092"/>
    <w:rsid w:val="00DF77AA"/>
    <w:rsid w:val="00E10137"/>
    <w:rsid w:val="00EC1118"/>
    <w:rsid w:val="00F00B8D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4FC2"/>
  <w15:chartTrackingRefBased/>
  <w15:docId w15:val="{4415B2BF-AD37-9B4E-931C-E23C0992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A421F6"/>
    <w:rPr>
      <w:rFonts w:ascii=".AppleSystemUIFont" w:hAnsi=".AppleSystemUIFont" w:cs="Times New Roman"/>
      <w:sz w:val="28"/>
      <w:szCs w:val="28"/>
    </w:rPr>
  </w:style>
  <w:style w:type="paragraph" w:customStyle="1" w:styleId="p2">
    <w:name w:val="p2"/>
    <w:basedOn w:val="Normal"/>
    <w:rsid w:val="00A421F6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Policepardfaut"/>
    <w:rsid w:val="00A421F6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A421F6"/>
    <w:rPr>
      <w:rFonts w:ascii=".AppleSystemUIFont" w:hAnsi=".AppleSystemUIFont" w:cs="Times New Roman"/>
      <w:sz w:val="28"/>
      <w:szCs w:val="28"/>
    </w:rPr>
  </w:style>
  <w:style w:type="character" w:customStyle="1" w:styleId="apple-converted-space">
    <w:name w:val="apple-converted-space"/>
    <w:basedOn w:val="Policepardfaut"/>
    <w:rsid w:val="00A421F6"/>
  </w:style>
  <w:style w:type="paragraph" w:styleId="Paragraphedeliste">
    <w:name w:val="List Paragraph"/>
    <w:basedOn w:val="Normal"/>
    <w:uiPriority w:val="34"/>
    <w:qFormat/>
    <w:rsid w:val="0088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13E52-AE80-4359-A2FA-290A7B096A0F}"/>
</file>

<file path=customXml/itemProps2.xml><?xml version="1.0" encoding="utf-8"?>
<ds:datastoreItem xmlns:ds="http://schemas.openxmlformats.org/officeDocument/2006/customXml" ds:itemID="{50ABECD1-DBA3-4611-9AC5-0B8AF980F457}"/>
</file>

<file path=customXml/itemProps3.xml><?xml version="1.0" encoding="utf-8"?>
<ds:datastoreItem xmlns:ds="http://schemas.openxmlformats.org/officeDocument/2006/customXml" ds:itemID="{19F3D9AB-55BF-4E75-9217-DAFEAF2B4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MIALA</dc:creator>
  <cp:keywords/>
  <dc:description/>
  <cp:lastModifiedBy>Marilia Manuel</cp:lastModifiedBy>
  <cp:revision>18</cp:revision>
  <cp:lastPrinted>2022-01-21T09:59:00Z</cp:lastPrinted>
  <dcterms:created xsi:type="dcterms:W3CDTF">2022-01-21T10:34:00Z</dcterms:created>
  <dcterms:modified xsi:type="dcterms:W3CDTF">2022-01-21T10:45:00Z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