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5967A" w14:textId="77777777" w:rsidR="0059236A" w:rsidRDefault="00A0352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96B715" wp14:editId="2DFA7453">
            <wp:extent cx="847725" cy="828675"/>
            <wp:effectExtent l="0" t="0" r="0" b="0"/>
            <wp:docPr id="2" name="image1.png" descr="Fi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ij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A88DB" w14:textId="77777777" w:rsidR="0059236A" w:rsidRDefault="00A0352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PERMANENT MISSION OF THE REPUBLIC OF FIJI TO THE UNITED NATIONS</w:t>
      </w:r>
    </w:p>
    <w:p w14:paraId="5EB11EC9" w14:textId="77777777" w:rsidR="0059236A" w:rsidRDefault="00A0352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 AND OTHER INTERNATIONAL ORGANISATIONS AT GENEVA</w:t>
      </w:r>
    </w:p>
    <w:p w14:paraId="4BF6EE25" w14:textId="77777777" w:rsidR="0059236A" w:rsidRDefault="00A035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SESSION OF THE UPR WORKING GROUP </w:t>
      </w:r>
    </w:p>
    <w:p w14:paraId="5B1AD536" w14:textId="77777777" w:rsidR="0059236A" w:rsidRDefault="00A0352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 SUDAN</w:t>
      </w:r>
    </w:p>
    <w:p w14:paraId="2F72554E" w14:textId="03CF013F" w:rsidR="0059236A" w:rsidRDefault="00A0352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Fiji welcomes the delegation of South Sudan and commends it for the implementation of the recommendations from its previous cycle, including its submission of a mid-term UPR Report in 2019. Fiji also commends the Government for the adoption of numerous mea</w:t>
      </w:r>
      <w:r>
        <w:rPr>
          <w:rFonts w:ascii="Times New Roman" w:eastAsia="Times New Roman" w:hAnsi="Times New Roman" w:cs="Times New Roman"/>
          <w:sz w:val="24"/>
          <w:szCs w:val="24"/>
        </w:rPr>
        <w:t>sures to combat sexual and gender-based violence, including through the implementation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of  a gender-based violence court, a family protection centre, safe homes and Special Protection Units. </w:t>
      </w:r>
    </w:p>
    <w:p w14:paraId="503F5F43" w14:textId="77777777" w:rsidR="0059236A" w:rsidRDefault="00A0352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Fiji offers the following recommendations:</w:t>
      </w:r>
    </w:p>
    <w:p w14:paraId="2A366395" w14:textId="77777777" w:rsidR="0059236A" w:rsidRDefault="00A035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to intensif</w:t>
      </w:r>
      <w:r>
        <w:rPr>
          <w:rFonts w:ascii="Times New Roman" w:eastAsia="Times New Roman" w:hAnsi="Times New Roman" w:cs="Times New Roman"/>
          <w:sz w:val="24"/>
          <w:szCs w:val="24"/>
        </w:rPr>
        <w:t>y efforts to expand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protection from sexual and gender-based violence by ensuring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adequate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funding of safe homes and Special Protection Units.</w:t>
      </w:r>
    </w:p>
    <w:p w14:paraId="03972798" w14:textId="77777777" w:rsidR="0059236A" w:rsidRDefault="00A0352F">
      <w:pPr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Intensify efforts towards the sensitisation of the public about the transitional justice measures and initiate inc</w:t>
      </w:r>
      <w:r>
        <w:rPr>
          <w:rFonts w:ascii="Times New Roman" w:eastAsia="Times New Roman" w:hAnsi="Times New Roman" w:cs="Times New Roman"/>
          <w:sz w:val="24"/>
          <w:szCs w:val="24"/>
        </w:rPr>
        <w:t>lusive, survivor-centred and gender- sensitive consultations at local and regional levels.</w:t>
      </w:r>
    </w:p>
    <w:p w14:paraId="58D6AB3D" w14:textId="77777777" w:rsidR="0059236A" w:rsidRDefault="00A0352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Intensify efforts to develop and strengthen the necessary legislative frameworks that address cross-sectoral environmental challenges, including climate change and d</w:t>
      </w:r>
      <w:r>
        <w:rPr>
          <w:rFonts w:ascii="Times New Roman" w:eastAsia="Times New Roman" w:hAnsi="Times New Roman" w:cs="Times New Roman"/>
          <w:sz w:val="24"/>
          <w:szCs w:val="24"/>
        </w:rPr>
        <w:t>isaster risk reduction frameworks.</w:t>
      </w:r>
    </w:p>
    <w:p w14:paraId="3E7425C4" w14:textId="77777777" w:rsidR="0059236A" w:rsidRDefault="00A0352F">
      <w:pPr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Strengthen efforts to improve the education system and infrastructure, and provide human rights training to teachers. </w:t>
      </w:r>
    </w:p>
    <w:p w14:paraId="08D9AB8B" w14:textId="77777777" w:rsidR="0059236A" w:rsidRDefault="00A0352F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wish South Sudan a successful review.  </w:t>
      </w:r>
    </w:p>
    <w:sectPr w:rsidR="005923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E6097"/>
    <w:multiLevelType w:val="multilevel"/>
    <w:tmpl w:val="81AAD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6A"/>
    <w:rsid w:val="0059236A"/>
    <w:rsid w:val="00A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3620F"/>
  <w15:docId w15:val="{169E85F2-DD0C-B446-8DCB-0D9A98A9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35BA8"/>
    <w:pPr>
      <w:ind w:left="720"/>
      <w:contextualSpacing/>
    </w:pPr>
  </w:style>
  <w:style w:type="paragraph" w:customStyle="1" w:styleId="SingleTxtG">
    <w:name w:val="_ Single Txt_G"/>
    <w:basedOn w:val="Normal"/>
    <w:qFormat/>
    <w:rsid w:val="008536A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BLKri0eUQNgOT+KhldIolkccOA==">AMUW2mWKCYeMk6lif+TBn5Uce1/wrCnunLdzGB0J7KkyZdgAVYFBCkSu3MDfQBrtyeYiyTOdPMZm8xs+NGYWsZ/DaVGev4ld0EwZxLTTjkwCQfXdwspJEws=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E7776BD4-7CDD-4C40-BD7D-84E5C471A850}"/>
</file>

<file path=customXml/itemProps3.xml><?xml version="1.0" encoding="utf-8"?>
<ds:datastoreItem xmlns:ds="http://schemas.openxmlformats.org/officeDocument/2006/customXml" ds:itemID="{F82A715C-3996-4875-8A96-4C461F3B0A84}"/>
</file>

<file path=customXml/itemProps4.xml><?xml version="1.0" encoding="utf-8"?>
<ds:datastoreItem xmlns:ds="http://schemas.openxmlformats.org/officeDocument/2006/customXml" ds:itemID="{68C31F15-070E-4D82-9C26-44C4C2D63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Robyn-Ann Mani</dc:creator>
  <cp:lastModifiedBy>Robyn-Ann Mani</cp:lastModifiedBy>
  <cp:revision>2</cp:revision>
  <dcterms:created xsi:type="dcterms:W3CDTF">2022-01-12T13:27:00Z</dcterms:created>
  <dcterms:modified xsi:type="dcterms:W3CDTF">2022-01-26T14:25:00Z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