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2FB9" w14:textId="77777777" w:rsidR="00402C13" w:rsidRDefault="00A0041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ECA197" wp14:editId="74FFFDB0">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5F44938A" w14:textId="77777777" w:rsidR="00402C13" w:rsidRDefault="00A0041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64DCEBF9" w14:textId="77777777" w:rsidR="00402C13" w:rsidRDefault="00A0041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0A559D4E" w14:textId="77777777" w:rsidR="00402C13" w:rsidRDefault="00A0041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118077C1" w14:textId="77777777" w:rsidR="00402C13" w:rsidRDefault="00A00414">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REPUBLIC OF HAITI</w:t>
      </w:r>
    </w:p>
    <w:p w14:paraId="087EE65B" w14:textId="77777777" w:rsidR="00402C13" w:rsidRDefault="00A0041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welcomes the delegation of the Republic of Haiti and commends it for its continued engagement through the UPR process. As a fellow Small Island Developing State, Fiji understands the human rights challenges arising with the increasingly adverse impact</w:t>
      </w:r>
      <w:r>
        <w:rPr>
          <w:rFonts w:ascii="Times New Roman" w:eastAsia="Times New Roman" w:hAnsi="Times New Roman" w:cs="Times New Roman"/>
          <w:sz w:val="24"/>
          <w:szCs w:val="24"/>
        </w:rPr>
        <w:t xml:space="preserve">s of climate change and natural disasters, and commends Haiti for its resilience and continued commitment to the protection and promotion of human rights. </w:t>
      </w:r>
    </w:p>
    <w:p w14:paraId="0757F03A" w14:textId="4AF0610B" w:rsidR="00402C13" w:rsidRDefault="00A0041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offers</w:t>
      </w:r>
      <w:bookmarkStart w:id="0" w:name="_GoBack"/>
      <w:bookmarkEnd w:id="0"/>
      <w:r>
        <w:rPr>
          <w:rFonts w:ascii="Times New Roman" w:eastAsia="Times New Roman" w:hAnsi="Times New Roman" w:cs="Times New Roman"/>
          <w:sz w:val="24"/>
          <w:szCs w:val="24"/>
        </w:rPr>
        <w:t xml:space="preserve"> the following recommendations:</w:t>
      </w:r>
    </w:p>
    <w:p w14:paraId="53A79944" w14:textId="77777777" w:rsidR="00402C13" w:rsidRDefault="00A00414">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Intensify efforts to develop and strengthen the necessary le</w:t>
      </w:r>
      <w:r>
        <w:rPr>
          <w:rFonts w:ascii="Times New Roman" w:eastAsia="Times New Roman" w:hAnsi="Times New Roman" w:cs="Times New Roman"/>
          <w:sz w:val="24"/>
          <w:szCs w:val="24"/>
        </w:rPr>
        <w:t>gislative frameworks that address cross-sectoral environmental challenges, including climate change adaptation and disaster risk reduction frameworks.</w:t>
      </w:r>
    </w:p>
    <w:p w14:paraId="5FAFA862" w14:textId="77777777" w:rsidR="00402C13" w:rsidRDefault="00A00414">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Ratify the Convention against Torture and Other Cruel, Inhuman or Degrading Treatment or Punishment.</w:t>
      </w:r>
    </w:p>
    <w:p w14:paraId="70DB99E8" w14:textId="77777777" w:rsidR="00402C13" w:rsidRDefault="00A00414">
      <w:pPr>
        <w:numPr>
          <w:ilvl w:val="0"/>
          <w:numId w:val="1"/>
        </w:numPr>
        <w:pBdr>
          <w:top w:val="nil"/>
          <w:left w:val="nil"/>
          <w:bottom w:val="nil"/>
          <w:right w:val="nil"/>
          <w:between w:val="nil"/>
        </w:pBd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w:t>
      </w:r>
      <w:r>
        <w:rPr>
          <w:rFonts w:ascii="Times New Roman" w:eastAsia="Times New Roman" w:hAnsi="Times New Roman" w:cs="Times New Roman"/>
          <w:sz w:val="24"/>
          <w:szCs w:val="24"/>
        </w:rPr>
        <w:t>nsify efforts to address violence against women, children and against all persons on the basis of their sexual orientation and gender identity, including measures to prevent violence and support survivors, as well as by removing obstacles that prevent acce</w:t>
      </w:r>
      <w:r>
        <w:rPr>
          <w:rFonts w:ascii="Times New Roman" w:eastAsia="Times New Roman" w:hAnsi="Times New Roman" w:cs="Times New Roman"/>
          <w:sz w:val="24"/>
          <w:szCs w:val="24"/>
        </w:rPr>
        <w:t>ss to justice.</w:t>
      </w:r>
    </w:p>
    <w:p w14:paraId="33AC3F1C" w14:textId="77777777" w:rsidR="00402C13" w:rsidRDefault="00A00414">
      <w:pPr>
        <w:numPr>
          <w:ilvl w:val="0"/>
          <w:numId w:val="1"/>
        </w:numPr>
        <w:pBdr>
          <w:top w:val="nil"/>
          <w:left w:val="nil"/>
          <w:bottom w:val="nil"/>
          <w:right w:val="nil"/>
          <w:between w:val="nil"/>
        </w:pBd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to strengthen efforts to improve access to health care for all, including access to sexual and reproductive health-care services and information. </w:t>
      </w:r>
    </w:p>
    <w:p w14:paraId="71FDE950" w14:textId="77777777" w:rsidR="00402C13" w:rsidRDefault="00A0041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the Republic of Haiti a successful review.  </w:t>
      </w:r>
    </w:p>
    <w:sectPr w:rsidR="00402C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340AE"/>
    <w:multiLevelType w:val="multilevel"/>
    <w:tmpl w:val="3D787F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13"/>
    <w:rsid w:val="00402C13"/>
    <w:rsid w:val="00A0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B8908"/>
  <w15:docId w15:val="{169E85F2-DD0C-B446-8DCB-0D9A98A9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jgzoTe8xfAn0i/vDLQCZ49TRQ==">AMUW2mW2s3KKoMo7Hgx1Tg0Rbo1bXbeB0n+MWL+gWZhQ+FjXNIXEoZQWRacWZirl42QquTfAUfr1VD2Zy4mj0Sr19ed/bqs6UYhD0j8T2E25ffdzwB9gUVk=</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B91F6893-4C4F-422C-BF01-8DDFDB6FCC99}"/>
</file>

<file path=customXml/itemProps3.xml><?xml version="1.0" encoding="utf-8"?>
<ds:datastoreItem xmlns:ds="http://schemas.openxmlformats.org/officeDocument/2006/customXml" ds:itemID="{D445AB75-D636-45D1-A5B9-0ECB69AB16C3}"/>
</file>

<file path=customXml/itemProps4.xml><?xml version="1.0" encoding="utf-8"?>
<ds:datastoreItem xmlns:ds="http://schemas.openxmlformats.org/officeDocument/2006/customXml" ds:itemID="{30434D09-BA60-4F2E-9AB6-468542DF70E4}"/>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2</cp:revision>
  <dcterms:created xsi:type="dcterms:W3CDTF">2022-01-12T13:33:00Z</dcterms:created>
  <dcterms:modified xsi:type="dcterms:W3CDTF">2022-01-26T14:36:00Z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