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33" w:rsidRPr="00B11580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  <w:lang w:val="en-GB"/>
        </w:rPr>
      </w:pPr>
      <w:bookmarkStart w:id="0" w:name="_GoBack"/>
      <w:bookmarkEnd w:id="0"/>
      <w:r w:rsidRPr="00B11580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:rsidR="009F7133" w:rsidRPr="00B11580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  <w:r w:rsidRPr="00B11580">
        <w:rPr>
          <w:rFonts w:cstheme="minorHAnsi"/>
          <w:b/>
          <w:sz w:val="32"/>
          <w:szCs w:val="32"/>
          <w:lang w:val="en-GB"/>
        </w:rPr>
        <w:t>United Nations Human Rights Council</w:t>
      </w: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9F7133" w:rsidRPr="00B11580" w:rsidRDefault="00014954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40</w:t>
      </w:r>
      <w:r w:rsidR="009F7133" w:rsidRPr="00B11580">
        <w:rPr>
          <w:rFonts w:cstheme="minorHAnsi"/>
          <w:b/>
          <w:sz w:val="32"/>
          <w:szCs w:val="32"/>
          <w:vertAlign w:val="superscript"/>
          <w:lang w:val="en-GB"/>
        </w:rPr>
        <w:t>th</w:t>
      </w:r>
      <w:r w:rsidR="009F7133" w:rsidRPr="00B11580">
        <w:rPr>
          <w:rFonts w:cstheme="minorHAnsi"/>
          <w:b/>
          <w:sz w:val="32"/>
          <w:szCs w:val="32"/>
          <w:lang w:val="en-GB"/>
        </w:rPr>
        <w:t xml:space="preserve"> Session of the UPR Working Group</w:t>
      </w:r>
    </w:p>
    <w:p w:rsidR="009F7133" w:rsidRPr="00B11580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GB"/>
        </w:rPr>
      </w:pPr>
    </w:p>
    <w:p w:rsidR="003E5769" w:rsidRPr="00B11580" w:rsidRDefault="00D5783C" w:rsidP="003E5769">
      <w:pPr>
        <w:spacing w:after="0" w:line="360" w:lineRule="auto"/>
        <w:jc w:val="center"/>
        <w:rPr>
          <w:lang w:val="en-GB"/>
        </w:rPr>
      </w:pPr>
      <w:r w:rsidRPr="00B11580">
        <w:rPr>
          <w:rFonts w:cs="Calibri"/>
          <w:b/>
          <w:sz w:val="32"/>
          <w:szCs w:val="32"/>
          <w:lang w:val="en-GB"/>
        </w:rPr>
        <w:t xml:space="preserve">Geneva, </w:t>
      </w:r>
      <w:r w:rsidR="006653D6">
        <w:rPr>
          <w:rFonts w:cs="Calibri"/>
          <w:b/>
          <w:sz w:val="32"/>
          <w:szCs w:val="32"/>
          <w:lang w:val="en-GB"/>
        </w:rPr>
        <w:t>27</w:t>
      </w:r>
      <w:r w:rsidRPr="00B11580">
        <w:rPr>
          <w:rFonts w:cs="Calibri"/>
          <w:b/>
          <w:sz w:val="32"/>
          <w:szCs w:val="32"/>
          <w:vertAlign w:val="superscript"/>
          <w:lang w:val="en-GB"/>
        </w:rPr>
        <w:t>th</w:t>
      </w:r>
      <w:r w:rsidRPr="00B11580">
        <w:rPr>
          <w:rFonts w:cs="Calibri"/>
          <w:b/>
          <w:sz w:val="32"/>
          <w:szCs w:val="32"/>
          <w:lang w:val="en-GB"/>
        </w:rPr>
        <w:t xml:space="preserve"> </w:t>
      </w:r>
      <w:r w:rsidR="00847724" w:rsidRPr="00B11580">
        <w:rPr>
          <w:rFonts w:cs="Calibri"/>
          <w:b/>
          <w:sz w:val="32"/>
          <w:szCs w:val="32"/>
          <w:lang w:val="en-GB"/>
        </w:rPr>
        <w:t xml:space="preserve">of </w:t>
      </w:r>
      <w:r w:rsidR="00F16992">
        <w:rPr>
          <w:rFonts w:cs="Calibri"/>
          <w:b/>
          <w:sz w:val="32"/>
          <w:szCs w:val="32"/>
          <w:lang w:val="en-GB"/>
        </w:rPr>
        <w:t>January 2022</w:t>
      </w:r>
    </w:p>
    <w:p w:rsidR="003E5769" w:rsidRPr="00B11580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</w:p>
    <w:p w:rsidR="00D25CDC" w:rsidRPr="00B11580" w:rsidRDefault="00BF2CC2" w:rsidP="00D25CDC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  <w:r w:rsidRPr="00B11580">
        <w:rPr>
          <w:rFonts w:cs="Calibri"/>
          <w:b/>
          <w:sz w:val="32"/>
          <w:szCs w:val="32"/>
          <w:lang w:val="en-GB"/>
        </w:rPr>
        <w:t xml:space="preserve">German </w:t>
      </w:r>
      <w:r w:rsidR="003E5769" w:rsidRPr="00B11580">
        <w:rPr>
          <w:rFonts w:cs="Calibri"/>
          <w:b/>
          <w:sz w:val="32"/>
          <w:szCs w:val="32"/>
          <w:lang w:val="en-GB"/>
        </w:rPr>
        <w:t>Recommendations  to</w:t>
      </w:r>
    </w:p>
    <w:p w:rsidR="00D25CDC" w:rsidRPr="00B11580" w:rsidRDefault="006653D6" w:rsidP="00D25CDC">
      <w:pPr>
        <w:spacing w:after="0" w:line="360" w:lineRule="auto"/>
        <w:jc w:val="center"/>
        <w:rPr>
          <w:rFonts w:cs="Calibri"/>
          <w:b/>
          <w:sz w:val="32"/>
          <w:szCs w:val="32"/>
          <w:lang w:val="en-GB"/>
        </w:rPr>
      </w:pPr>
      <w:r>
        <w:rPr>
          <w:rFonts w:cs="Calibri"/>
          <w:b/>
          <w:sz w:val="32"/>
          <w:szCs w:val="32"/>
          <w:lang w:val="en-GB"/>
        </w:rPr>
        <w:t>Uganda</w:t>
      </w: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:rsidR="009F7133" w:rsidRPr="00B11580" w:rsidRDefault="001F33CE" w:rsidP="009F7133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lastRenderedPageBreak/>
        <w:t>Mister</w:t>
      </w:r>
      <w:r w:rsidR="009F7133" w:rsidRPr="00B11580">
        <w:rPr>
          <w:rFonts w:cstheme="minorHAnsi"/>
          <w:sz w:val="28"/>
          <w:szCs w:val="28"/>
          <w:lang w:val="en-GB"/>
        </w:rPr>
        <w:t xml:space="preserve"> </w:t>
      </w:r>
      <w:r w:rsidR="002E22AF">
        <w:rPr>
          <w:rFonts w:cstheme="minorHAnsi"/>
          <w:sz w:val="28"/>
          <w:szCs w:val="28"/>
          <w:lang w:val="en-GB"/>
        </w:rPr>
        <w:t>Vice-</w:t>
      </w:r>
      <w:r w:rsidR="009F7133" w:rsidRPr="00B11580">
        <w:rPr>
          <w:rFonts w:cstheme="minorHAnsi"/>
          <w:sz w:val="28"/>
          <w:szCs w:val="28"/>
          <w:lang w:val="en-GB"/>
        </w:rPr>
        <w:t>President,</w:t>
      </w:r>
    </w:p>
    <w:p w:rsidR="00BF0EDA" w:rsidRDefault="00D36EFB" w:rsidP="00F46B96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Germany </w:t>
      </w:r>
      <w:r w:rsidR="00813143">
        <w:rPr>
          <w:rFonts w:ascii="Calibri" w:hAnsi="Calibri" w:cs="Calibri"/>
          <w:sz w:val="28"/>
          <w:szCs w:val="28"/>
          <w:lang w:val="en-GB"/>
        </w:rPr>
        <w:t xml:space="preserve">welcomes the delegation of </w:t>
      </w:r>
      <w:r w:rsidR="006653D6">
        <w:rPr>
          <w:rFonts w:ascii="Calibri" w:hAnsi="Calibri" w:cs="Calibri"/>
          <w:sz w:val="28"/>
          <w:szCs w:val="28"/>
          <w:lang w:val="en-GB"/>
        </w:rPr>
        <w:t>Uganda</w:t>
      </w:r>
      <w:r w:rsidR="00813143">
        <w:rPr>
          <w:rFonts w:ascii="Calibri" w:hAnsi="Calibri" w:cs="Calibri"/>
          <w:sz w:val="28"/>
          <w:szCs w:val="28"/>
          <w:lang w:val="en-GB"/>
        </w:rPr>
        <w:t xml:space="preserve"> and </w:t>
      </w:r>
      <w:r w:rsidR="00BF0EDA">
        <w:rPr>
          <w:rFonts w:ascii="Calibri" w:hAnsi="Calibri" w:cs="Calibri"/>
          <w:sz w:val="28"/>
          <w:szCs w:val="28"/>
          <w:lang w:val="en-GB"/>
        </w:rPr>
        <w:t xml:space="preserve">its </w:t>
      </w:r>
      <w:r w:rsidR="00905940">
        <w:rPr>
          <w:rFonts w:ascii="Calibri" w:hAnsi="Calibri" w:cs="Calibri"/>
          <w:sz w:val="28"/>
          <w:szCs w:val="28"/>
          <w:lang w:val="en-GB"/>
        </w:rPr>
        <w:t>constructive</w:t>
      </w:r>
      <w:r w:rsidR="00BF0EDA">
        <w:rPr>
          <w:rFonts w:ascii="Calibri" w:hAnsi="Calibri" w:cs="Calibri"/>
          <w:sz w:val="28"/>
          <w:szCs w:val="28"/>
          <w:lang w:val="en-GB"/>
        </w:rPr>
        <w:t xml:space="preserve"> engagement in the UPR. Germany commends</w:t>
      </w:r>
      <w:r w:rsidR="00775085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6653D6">
        <w:rPr>
          <w:rFonts w:ascii="Calibri" w:hAnsi="Calibri" w:cs="Calibri"/>
          <w:sz w:val="28"/>
          <w:szCs w:val="28"/>
          <w:lang w:val="en-GB"/>
        </w:rPr>
        <w:t>that Uganda has filled important positions at the Uganda Human Rights Commission that Germany actively supports in its bilateral cooperation.</w:t>
      </w:r>
    </w:p>
    <w:p w:rsidR="00775085" w:rsidRDefault="00775085" w:rsidP="00416C37">
      <w:pPr>
        <w:autoSpaceDE w:val="0"/>
        <w:autoSpaceDN w:val="0"/>
        <w:rPr>
          <w:color w:val="000000"/>
          <w:lang w:val="en-GB"/>
        </w:rPr>
      </w:pPr>
    </w:p>
    <w:p w:rsidR="006653D6" w:rsidRDefault="006653D6" w:rsidP="006653D6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 w:rsidRPr="00B11580">
        <w:rPr>
          <w:rFonts w:asciiTheme="minorHAnsi" w:hAnsiTheme="minorHAnsi" w:cstheme="minorHAnsi"/>
          <w:sz w:val="28"/>
          <w:szCs w:val="28"/>
          <w:lang w:val="en-GB"/>
        </w:rPr>
        <w:t>Germany recommends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Uganda</w:t>
      </w:r>
      <w:r w:rsidRPr="00B11580">
        <w:rPr>
          <w:rFonts w:asciiTheme="minorHAnsi" w:hAnsiTheme="minorHAnsi" w:cstheme="minorHAnsi"/>
          <w:sz w:val="28"/>
          <w:szCs w:val="28"/>
          <w:lang w:val="en-GB"/>
        </w:rPr>
        <w:t xml:space="preserve"> to:</w:t>
      </w:r>
    </w:p>
    <w:p w:rsidR="006653D6" w:rsidRDefault="006653D6" w:rsidP="00677578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To take strong measures to promote children´s right to education after long periods of school closures</w:t>
      </w:r>
      <w:r w:rsidR="00346A06">
        <w:rPr>
          <w:rFonts w:asciiTheme="minorHAnsi" w:hAnsiTheme="minorHAnsi" w:cstheme="minorHAnsi"/>
          <w:sz w:val="28"/>
          <w:szCs w:val="28"/>
          <w:lang w:val="en-GB"/>
        </w:rPr>
        <w:t>;</w:t>
      </w:r>
    </w:p>
    <w:p w:rsidR="006653D6" w:rsidRDefault="006653D6" w:rsidP="00677578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To </w:t>
      </w:r>
      <w:r w:rsidR="00346A06">
        <w:rPr>
          <w:rFonts w:asciiTheme="minorHAnsi" w:hAnsiTheme="minorHAnsi" w:cstheme="minorHAnsi"/>
          <w:sz w:val="28"/>
          <w:szCs w:val="28"/>
          <w:lang w:val="en-GB"/>
        </w:rPr>
        <w:t>ensure effective investigations, prosecutions and sanctions with respect to widespread allegations of arbitrary detentions in the course of last year´s elections</w:t>
      </w:r>
      <w:r w:rsidR="0087584D">
        <w:rPr>
          <w:rFonts w:asciiTheme="minorHAnsi" w:hAnsiTheme="minorHAnsi" w:cstheme="minorHAnsi"/>
          <w:sz w:val="28"/>
          <w:szCs w:val="28"/>
          <w:lang w:val="en-GB"/>
        </w:rPr>
        <w:t xml:space="preserve"> as well as allegations of torture and extrajudicial killings by security forces</w:t>
      </w:r>
      <w:r w:rsidR="003F24A8">
        <w:rPr>
          <w:rFonts w:asciiTheme="minorHAnsi" w:hAnsiTheme="minorHAnsi" w:cstheme="minorHAnsi"/>
          <w:sz w:val="28"/>
          <w:szCs w:val="28"/>
          <w:lang w:val="en-GB"/>
        </w:rPr>
        <w:t xml:space="preserve"> and to</w:t>
      </w:r>
      <w:r w:rsidR="0087584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346A06">
        <w:rPr>
          <w:rFonts w:asciiTheme="minorHAnsi" w:hAnsiTheme="minorHAnsi" w:cstheme="minorHAnsi"/>
          <w:sz w:val="28"/>
          <w:szCs w:val="28"/>
          <w:lang w:val="en-GB"/>
        </w:rPr>
        <w:t>inform the general public on the outcomes of these investigations;</w:t>
      </w:r>
    </w:p>
    <w:p w:rsidR="003F24A8" w:rsidRDefault="00346A06" w:rsidP="00677578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To </w:t>
      </w:r>
      <w:r w:rsidR="0087584D">
        <w:rPr>
          <w:rFonts w:asciiTheme="minorHAnsi" w:hAnsiTheme="minorHAnsi" w:cstheme="minorHAnsi"/>
          <w:sz w:val="28"/>
          <w:szCs w:val="28"/>
          <w:lang w:val="en-GB"/>
        </w:rPr>
        <w:t>abstain from unduly restricting the work of nongovernmental organizations</w:t>
      </w:r>
    </w:p>
    <w:p w:rsidR="0087584D" w:rsidRDefault="002E22AF" w:rsidP="00677578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To imp</w:t>
      </w:r>
      <w:r w:rsidR="003F24A8">
        <w:rPr>
          <w:rFonts w:asciiTheme="minorHAnsi" w:hAnsiTheme="minorHAnsi" w:cstheme="minorHAnsi"/>
          <w:sz w:val="28"/>
          <w:szCs w:val="28"/>
          <w:lang w:val="en-GB"/>
        </w:rPr>
        <w:t>rove access to justice for victims of gender based violence</w:t>
      </w:r>
      <w:r w:rsidR="0087584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677578" w:rsidRPr="00DC59FE" w:rsidRDefault="00677578" w:rsidP="002E22AF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  <w:lang w:val="en-GB"/>
        </w:rPr>
      </w:pPr>
    </w:p>
    <w:p w:rsidR="00167E99" w:rsidRPr="0072734A" w:rsidRDefault="00677578" w:rsidP="0072734A">
      <w:pPr>
        <w:autoSpaceDE w:val="0"/>
        <w:autoSpaceDN w:val="0"/>
        <w:rPr>
          <w:rFonts w:cstheme="minorHAnsi"/>
          <w:color w:val="000000"/>
          <w:sz w:val="28"/>
          <w:szCs w:val="28"/>
          <w:lang w:val="en-GB"/>
        </w:rPr>
      </w:pPr>
      <w:r>
        <w:rPr>
          <w:rFonts w:cstheme="minorHAnsi"/>
          <w:color w:val="000000"/>
          <w:sz w:val="28"/>
          <w:szCs w:val="28"/>
          <w:lang w:val="en-GB"/>
        </w:rPr>
        <w:t>Thank you</w:t>
      </w:r>
      <w:r w:rsidR="000867F4">
        <w:rPr>
          <w:rFonts w:cstheme="minorHAnsi"/>
          <w:color w:val="000000"/>
          <w:sz w:val="28"/>
          <w:szCs w:val="28"/>
          <w:lang w:val="en-GB"/>
        </w:rPr>
        <w:t>.</w:t>
      </w:r>
      <w:r w:rsidR="00DC59FE" w:rsidRPr="0087584D">
        <w:rPr>
          <w:rFonts w:cstheme="minorHAnsi"/>
          <w:sz w:val="28"/>
          <w:szCs w:val="28"/>
          <w:lang w:val="en-GB"/>
        </w:rPr>
        <w:t xml:space="preserve"> </w:t>
      </w:r>
    </w:p>
    <w:sectPr w:rsidR="00167E99" w:rsidRPr="0072734A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D514C" w16cid:durableId="241AE50E"/>
  <w16cid:commentId w16cid:paraId="54FB47A8" w16cid:durableId="241AE7F1"/>
  <w16cid:commentId w16cid:paraId="4754541C" w16cid:durableId="241AE5F7"/>
  <w16cid:commentId w16cid:paraId="5E817933" w16cid:durableId="241AE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E6" w:rsidRDefault="00041CE6">
      <w:pPr>
        <w:spacing w:after="0" w:line="240" w:lineRule="auto"/>
      </w:pPr>
      <w:r>
        <w:separator/>
      </w:r>
    </w:p>
  </w:endnote>
  <w:endnote w:type="continuationSeparator" w:id="0">
    <w:p w:rsidR="00041CE6" w:rsidRDefault="0004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21C">
          <w:rPr>
            <w:noProof/>
          </w:rPr>
          <w:t>1</w:t>
        </w:r>
        <w:r>
          <w:fldChar w:fldCharType="end"/>
        </w:r>
      </w:p>
    </w:sdtContent>
  </w:sdt>
  <w:p w:rsidR="001C5F59" w:rsidRDefault="00041C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E6" w:rsidRDefault="00041CE6">
      <w:pPr>
        <w:spacing w:after="0" w:line="240" w:lineRule="auto"/>
      </w:pPr>
      <w:r>
        <w:separator/>
      </w:r>
    </w:p>
  </w:footnote>
  <w:footnote w:type="continuationSeparator" w:id="0">
    <w:p w:rsidR="00041CE6" w:rsidRDefault="0004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02"/>
    <w:multiLevelType w:val="hybridMultilevel"/>
    <w:tmpl w:val="24B0E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3CF"/>
    <w:multiLevelType w:val="hybridMultilevel"/>
    <w:tmpl w:val="6D280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C3FBB"/>
    <w:multiLevelType w:val="hybridMultilevel"/>
    <w:tmpl w:val="68F63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C5D79"/>
    <w:multiLevelType w:val="hybridMultilevel"/>
    <w:tmpl w:val="66BEDC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46B0"/>
    <w:multiLevelType w:val="hybridMultilevel"/>
    <w:tmpl w:val="0E22B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7CA0"/>
    <w:multiLevelType w:val="hybridMultilevel"/>
    <w:tmpl w:val="84205F3C"/>
    <w:lvl w:ilvl="0" w:tplc="FD6C9BE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01E35"/>
    <w:multiLevelType w:val="hybridMultilevel"/>
    <w:tmpl w:val="C5141406"/>
    <w:lvl w:ilvl="0" w:tplc="27F0A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3C66"/>
    <w:multiLevelType w:val="hybridMultilevel"/>
    <w:tmpl w:val="99A846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E813D1"/>
    <w:multiLevelType w:val="hybridMultilevel"/>
    <w:tmpl w:val="F5CEA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4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14954"/>
    <w:rsid w:val="00041CE6"/>
    <w:rsid w:val="00051AC5"/>
    <w:rsid w:val="00052139"/>
    <w:rsid w:val="000867F4"/>
    <w:rsid w:val="000902F0"/>
    <w:rsid w:val="00094DEB"/>
    <w:rsid w:val="000A5BDB"/>
    <w:rsid w:val="000B262D"/>
    <w:rsid w:val="000C4CE7"/>
    <w:rsid w:val="000D6188"/>
    <w:rsid w:val="0010000E"/>
    <w:rsid w:val="00110BC5"/>
    <w:rsid w:val="0012626C"/>
    <w:rsid w:val="00126361"/>
    <w:rsid w:val="00151756"/>
    <w:rsid w:val="00162DC1"/>
    <w:rsid w:val="00165175"/>
    <w:rsid w:val="00167385"/>
    <w:rsid w:val="00167E99"/>
    <w:rsid w:val="0017637C"/>
    <w:rsid w:val="00183870"/>
    <w:rsid w:val="00187FC9"/>
    <w:rsid w:val="00197F49"/>
    <w:rsid w:val="001A208D"/>
    <w:rsid w:val="001B15B3"/>
    <w:rsid w:val="001D676F"/>
    <w:rsid w:val="001F33CE"/>
    <w:rsid w:val="00250B51"/>
    <w:rsid w:val="002804EB"/>
    <w:rsid w:val="002B2D6C"/>
    <w:rsid w:val="002D5969"/>
    <w:rsid w:val="002D76A5"/>
    <w:rsid w:val="002E22AF"/>
    <w:rsid w:val="00346A06"/>
    <w:rsid w:val="00347663"/>
    <w:rsid w:val="00364769"/>
    <w:rsid w:val="00366488"/>
    <w:rsid w:val="0038115C"/>
    <w:rsid w:val="00384BEC"/>
    <w:rsid w:val="00392E00"/>
    <w:rsid w:val="003D2946"/>
    <w:rsid w:val="003E56B3"/>
    <w:rsid w:val="003E5769"/>
    <w:rsid w:val="003F24A8"/>
    <w:rsid w:val="00415EBA"/>
    <w:rsid w:val="00416C37"/>
    <w:rsid w:val="004355F9"/>
    <w:rsid w:val="004648C0"/>
    <w:rsid w:val="004677A5"/>
    <w:rsid w:val="00472256"/>
    <w:rsid w:val="00475139"/>
    <w:rsid w:val="004928F8"/>
    <w:rsid w:val="004B0BB3"/>
    <w:rsid w:val="004B653D"/>
    <w:rsid w:val="004C0FEF"/>
    <w:rsid w:val="004E270C"/>
    <w:rsid w:val="004E4DF7"/>
    <w:rsid w:val="00517104"/>
    <w:rsid w:val="0052184B"/>
    <w:rsid w:val="0053133D"/>
    <w:rsid w:val="00547718"/>
    <w:rsid w:val="00553326"/>
    <w:rsid w:val="005A4514"/>
    <w:rsid w:val="005B079E"/>
    <w:rsid w:val="005B1998"/>
    <w:rsid w:val="005E4AC0"/>
    <w:rsid w:val="006078CD"/>
    <w:rsid w:val="006100C3"/>
    <w:rsid w:val="00625CB8"/>
    <w:rsid w:val="00626D81"/>
    <w:rsid w:val="006464EC"/>
    <w:rsid w:val="00654061"/>
    <w:rsid w:val="006574C6"/>
    <w:rsid w:val="006653D6"/>
    <w:rsid w:val="00672C10"/>
    <w:rsid w:val="00677578"/>
    <w:rsid w:val="006812A0"/>
    <w:rsid w:val="00686C52"/>
    <w:rsid w:val="006B3628"/>
    <w:rsid w:val="006B4E98"/>
    <w:rsid w:val="006C1361"/>
    <w:rsid w:val="006F1734"/>
    <w:rsid w:val="0070644C"/>
    <w:rsid w:val="007067EC"/>
    <w:rsid w:val="00712F93"/>
    <w:rsid w:val="0072734A"/>
    <w:rsid w:val="00755E82"/>
    <w:rsid w:val="00775085"/>
    <w:rsid w:val="007A3E41"/>
    <w:rsid w:val="007B5321"/>
    <w:rsid w:val="007C1CF3"/>
    <w:rsid w:val="00801CAE"/>
    <w:rsid w:val="00804A76"/>
    <w:rsid w:val="00812D14"/>
    <w:rsid w:val="00813143"/>
    <w:rsid w:val="00822A6A"/>
    <w:rsid w:val="00823E8A"/>
    <w:rsid w:val="00834F61"/>
    <w:rsid w:val="00847724"/>
    <w:rsid w:val="008611CF"/>
    <w:rsid w:val="0087584D"/>
    <w:rsid w:val="008F1937"/>
    <w:rsid w:val="008F276B"/>
    <w:rsid w:val="00905940"/>
    <w:rsid w:val="00921504"/>
    <w:rsid w:val="00945BD4"/>
    <w:rsid w:val="00954FDE"/>
    <w:rsid w:val="00990927"/>
    <w:rsid w:val="00990CBC"/>
    <w:rsid w:val="009A2076"/>
    <w:rsid w:val="009A3839"/>
    <w:rsid w:val="009B632C"/>
    <w:rsid w:val="009F7133"/>
    <w:rsid w:val="00A0569F"/>
    <w:rsid w:val="00A065BB"/>
    <w:rsid w:val="00A13417"/>
    <w:rsid w:val="00A13F42"/>
    <w:rsid w:val="00A14953"/>
    <w:rsid w:val="00A17CF0"/>
    <w:rsid w:val="00A31A3D"/>
    <w:rsid w:val="00A33B6F"/>
    <w:rsid w:val="00A4792E"/>
    <w:rsid w:val="00A5747B"/>
    <w:rsid w:val="00A75548"/>
    <w:rsid w:val="00AB5DD9"/>
    <w:rsid w:val="00B00875"/>
    <w:rsid w:val="00B06DD8"/>
    <w:rsid w:val="00B11580"/>
    <w:rsid w:val="00B168F7"/>
    <w:rsid w:val="00B46734"/>
    <w:rsid w:val="00B62355"/>
    <w:rsid w:val="00BA4179"/>
    <w:rsid w:val="00BF0EDA"/>
    <w:rsid w:val="00BF2CC2"/>
    <w:rsid w:val="00BF336A"/>
    <w:rsid w:val="00C0557F"/>
    <w:rsid w:val="00C05EA9"/>
    <w:rsid w:val="00C07A3F"/>
    <w:rsid w:val="00C1510D"/>
    <w:rsid w:val="00C246AF"/>
    <w:rsid w:val="00C3052F"/>
    <w:rsid w:val="00C32891"/>
    <w:rsid w:val="00C473C8"/>
    <w:rsid w:val="00C54F5E"/>
    <w:rsid w:val="00C56062"/>
    <w:rsid w:val="00CB5BA4"/>
    <w:rsid w:val="00CC0816"/>
    <w:rsid w:val="00CC1C02"/>
    <w:rsid w:val="00D03D7B"/>
    <w:rsid w:val="00D1430E"/>
    <w:rsid w:val="00D25CDC"/>
    <w:rsid w:val="00D36E09"/>
    <w:rsid w:val="00D36EFB"/>
    <w:rsid w:val="00D37F60"/>
    <w:rsid w:val="00D40E18"/>
    <w:rsid w:val="00D4270E"/>
    <w:rsid w:val="00D5783C"/>
    <w:rsid w:val="00D9651A"/>
    <w:rsid w:val="00DA2A6E"/>
    <w:rsid w:val="00DC59FE"/>
    <w:rsid w:val="00DC6400"/>
    <w:rsid w:val="00DD5CC9"/>
    <w:rsid w:val="00DE2FCC"/>
    <w:rsid w:val="00DE4223"/>
    <w:rsid w:val="00DF2492"/>
    <w:rsid w:val="00DF257D"/>
    <w:rsid w:val="00E023FA"/>
    <w:rsid w:val="00E40104"/>
    <w:rsid w:val="00E44C34"/>
    <w:rsid w:val="00E4748C"/>
    <w:rsid w:val="00E55196"/>
    <w:rsid w:val="00E92446"/>
    <w:rsid w:val="00E9662A"/>
    <w:rsid w:val="00EC121C"/>
    <w:rsid w:val="00ED1093"/>
    <w:rsid w:val="00ED37A4"/>
    <w:rsid w:val="00EF1B4B"/>
    <w:rsid w:val="00EF7D51"/>
    <w:rsid w:val="00F0178D"/>
    <w:rsid w:val="00F03274"/>
    <w:rsid w:val="00F053F3"/>
    <w:rsid w:val="00F06B46"/>
    <w:rsid w:val="00F118DB"/>
    <w:rsid w:val="00F120FE"/>
    <w:rsid w:val="00F16992"/>
    <w:rsid w:val="00F44250"/>
    <w:rsid w:val="00F449EE"/>
    <w:rsid w:val="00F46B96"/>
    <w:rsid w:val="00F83183"/>
    <w:rsid w:val="00F874B2"/>
    <w:rsid w:val="00FA71FF"/>
    <w:rsid w:val="00FC2BFD"/>
    <w:rsid w:val="00FF4CE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578F8-D82D-4346-B459-E6D5F08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5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5332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54FD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4FD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13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25197-54FD-430A-ACAE-BB89C7A92096}"/>
</file>

<file path=customXml/itemProps2.xml><?xml version="1.0" encoding="utf-8"?>
<ds:datastoreItem xmlns:ds="http://schemas.openxmlformats.org/officeDocument/2006/customXml" ds:itemID="{C3C1555D-0B15-4466-B688-DFFEE578743D}"/>
</file>

<file path=customXml/itemProps3.xml><?xml version="1.0" encoding="utf-8"?>
<ds:datastoreItem xmlns:ds="http://schemas.openxmlformats.org/officeDocument/2006/customXml" ds:itemID="{CCB6CDD3-C0AE-4F1B-B3C9-2E8BA32D2833}"/>
</file>

<file path=customXml/itemProps4.xml><?xml version="1.0" encoding="utf-8"?>
<ds:datastoreItem xmlns:ds="http://schemas.openxmlformats.org/officeDocument/2006/customXml" ds:itemID="{9D4B50B7-F5A1-4003-8C8B-5B680B1CCA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Hall, Louisa (AA privat)</cp:lastModifiedBy>
  <cp:revision>2</cp:revision>
  <dcterms:created xsi:type="dcterms:W3CDTF">2022-01-21T12:46:00Z</dcterms:created>
  <dcterms:modified xsi:type="dcterms:W3CDTF">2022-01-21T12:46:00Z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