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6576A" w14:textId="77777777" w:rsidR="00EE6525" w:rsidRDefault="00EE6525" w:rsidP="006A5D1D">
      <w:pPr>
        <w:rPr>
          <w:rFonts w:cs="Arial"/>
        </w:rPr>
      </w:pPr>
    </w:p>
    <w:p w14:paraId="27EA3D78" w14:textId="77777777" w:rsidR="00FC000A" w:rsidRDefault="00FC000A" w:rsidP="00FC000A">
      <w:pPr>
        <w:bidi/>
        <w:jc w:val="center"/>
        <w:rPr>
          <w:rtl/>
          <w:lang w:bidi="ar-DZ"/>
        </w:rPr>
      </w:pPr>
      <w:r>
        <w:rPr>
          <w:noProof/>
        </w:rPr>
        <w:drawing>
          <wp:inline distT="0" distB="0" distL="0" distR="0" wp14:anchorId="636340A5" wp14:editId="71B3F379">
            <wp:extent cx="742315" cy="709288"/>
            <wp:effectExtent l="0" t="0" r="635" b="0"/>
            <wp:docPr id="10" name="Image 10" descr="Image result for Armoiries de l'etat alge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moiries de l'etat algeri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0044" cy="726228"/>
                    </a:xfrm>
                    <a:prstGeom prst="rect">
                      <a:avLst/>
                    </a:prstGeom>
                    <a:noFill/>
                    <a:ln>
                      <a:noFill/>
                    </a:ln>
                  </pic:spPr>
                </pic:pic>
              </a:graphicData>
            </a:graphic>
          </wp:inline>
        </w:drawing>
      </w:r>
    </w:p>
    <w:p w14:paraId="6044E09C" w14:textId="77777777" w:rsidR="00FC000A" w:rsidRPr="00A063E3" w:rsidRDefault="00FC000A" w:rsidP="00FC000A">
      <w:pPr>
        <w:tabs>
          <w:tab w:val="left" w:pos="708"/>
          <w:tab w:val="center" w:pos="4536"/>
          <w:tab w:val="right" w:pos="9072"/>
        </w:tabs>
        <w:spacing w:line="240" w:lineRule="atLeast"/>
        <w:jc w:val="center"/>
        <w:rPr>
          <w:rFonts w:asciiTheme="majorBidi" w:hAnsiTheme="majorBidi" w:cstheme="majorBidi"/>
          <w:bCs/>
          <w:sz w:val="40"/>
          <w:szCs w:val="40"/>
          <w:rtl/>
          <w:lang w:bidi="ar-DZ"/>
        </w:rPr>
      </w:pPr>
      <w:r w:rsidRPr="00A063E3">
        <w:rPr>
          <w:rFonts w:asciiTheme="majorBidi" w:hAnsiTheme="majorBidi" w:cstheme="majorBidi"/>
          <w:bCs/>
          <w:sz w:val="40"/>
          <w:szCs w:val="40"/>
          <w:rtl/>
          <w:lang w:bidi="ar-DZ"/>
        </w:rPr>
        <w:t>الجـمهــور</w:t>
      </w:r>
      <w:r>
        <w:rPr>
          <w:rFonts w:asciiTheme="majorBidi" w:hAnsiTheme="majorBidi" w:cstheme="majorBidi"/>
          <w:bCs/>
          <w:sz w:val="40"/>
          <w:szCs w:val="40"/>
          <w:rtl/>
          <w:lang w:bidi="ar-DZ"/>
        </w:rPr>
        <w:t>يـــة الجـــزائريـــة الـــديمـ</w:t>
      </w:r>
      <w:r w:rsidRPr="00A063E3">
        <w:rPr>
          <w:rFonts w:asciiTheme="majorBidi" w:hAnsiTheme="majorBidi" w:cstheme="majorBidi"/>
          <w:bCs/>
          <w:sz w:val="40"/>
          <w:szCs w:val="40"/>
          <w:rtl/>
          <w:lang w:bidi="ar-DZ"/>
        </w:rPr>
        <w:t>قراطيــة الشــعبيـــة</w:t>
      </w:r>
    </w:p>
    <w:p w14:paraId="4D69BB1B" w14:textId="77777777" w:rsidR="00FC000A" w:rsidRPr="00A063E3" w:rsidRDefault="00FC000A" w:rsidP="00FC000A">
      <w:pPr>
        <w:tabs>
          <w:tab w:val="left" w:pos="708"/>
          <w:tab w:val="center" w:pos="4536"/>
          <w:tab w:val="right" w:pos="9072"/>
        </w:tabs>
        <w:spacing w:line="240" w:lineRule="atLeast"/>
        <w:jc w:val="center"/>
        <w:rPr>
          <w:rFonts w:asciiTheme="majorBidi" w:hAnsiTheme="majorBidi" w:cstheme="majorBidi"/>
          <w:b/>
          <w:lang w:bidi="ar-DZ"/>
        </w:rPr>
      </w:pPr>
      <w:r w:rsidRPr="00A063E3">
        <w:rPr>
          <w:rFonts w:asciiTheme="majorBidi" w:hAnsiTheme="majorBidi" w:cstheme="majorBidi"/>
          <w:b/>
          <w:lang w:bidi="ar-DZ"/>
        </w:rPr>
        <w:t>REPUBLIQUE ALGERIENNE DEMOCRATIQUE ET POPULAIRE</w:t>
      </w:r>
    </w:p>
    <w:tbl>
      <w:tblPr>
        <w:tblStyle w:val="Grilledutableau"/>
        <w:tblW w:w="1105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787"/>
        <w:gridCol w:w="4308"/>
      </w:tblGrid>
      <w:tr w:rsidR="00FC000A" w:rsidRPr="00D012B4" w14:paraId="6DE41E28" w14:textId="77777777" w:rsidTr="00EC004F">
        <w:tc>
          <w:tcPr>
            <w:tcW w:w="4962" w:type="dxa"/>
          </w:tcPr>
          <w:p w14:paraId="6C3BCD01" w14:textId="77777777" w:rsidR="00FC000A" w:rsidRPr="00D012B4" w:rsidRDefault="00FC000A" w:rsidP="00EC004F">
            <w:pPr>
              <w:rPr>
                <w:rFonts w:asciiTheme="majorBidi" w:hAnsiTheme="majorBidi" w:cstheme="majorBidi"/>
                <w:b/>
              </w:rPr>
            </w:pPr>
          </w:p>
        </w:tc>
        <w:tc>
          <w:tcPr>
            <w:tcW w:w="1787" w:type="dxa"/>
          </w:tcPr>
          <w:p w14:paraId="4D34832B" w14:textId="77777777" w:rsidR="00FC000A" w:rsidRPr="00D012B4" w:rsidRDefault="00FC000A" w:rsidP="00EC004F">
            <w:pPr>
              <w:rPr>
                <w:rFonts w:asciiTheme="majorBidi" w:hAnsiTheme="majorBidi" w:cstheme="majorBidi"/>
                <w:b/>
              </w:rPr>
            </w:pPr>
          </w:p>
        </w:tc>
        <w:tc>
          <w:tcPr>
            <w:tcW w:w="4308" w:type="dxa"/>
          </w:tcPr>
          <w:p w14:paraId="7298E05C" w14:textId="77777777" w:rsidR="00FC000A" w:rsidRPr="00A063E3" w:rsidRDefault="00FC000A" w:rsidP="00EC004F">
            <w:pPr>
              <w:jc w:val="center"/>
              <w:rPr>
                <w:rFonts w:asciiTheme="majorBidi" w:hAnsiTheme="majorBidi" w:cstheme="majorBidi"/>
                <w:bCs/>
                <w:sz w:val="30"/>
                <w:szCs w:val="30"/>
              </w:rPr>
            </w:pPr>
          </w:p>
        </w:tc>
      </w:tr>
      <w:tr w:rsidR="00FC000A" w:rsidRPr="00D012B4" w14:paraId="42CC3738" w14:textId="77777777" w:rsidTr="00EC004F">
        <w:trPr>
          <w:trHeight w:val="1321"/>
        </w:trPr>
        <w:tc>
          <w:tcPr>
            <w:tcW w:w="4962" w:type="dxa"/>
          </w:tcPr>
          <w:p w14:paraId="6365E4BB" w14:textId="77777777" w:rsidR="00FC000A" w:rsidRPr="00B61E18" w:rsidRDefault="00FC000A" w:rsidP="00EC004F">
            <w:pPr>
              <w:tabs>
                <w:tab w:val="left" w:pos="708"/>
                <w:tab w:val="center" w:pos="4536"/>
                <w:tab w:val="right" w:pos="9072"/>
              </w:tabs>
              <w:jc w:val="center"/>
              <w:rPr>
                <w:rFonts w:asciiTheme="majorBidi" w:hAnsiTheme="majorBidi" w:cstheme="majorBidi"/>
                <w:b/>
                <w:sz w:val="20"/>
                <w:szCs w:val="20"/>
                <w:lang w:bidi="ar-DZ"/>
              </w:rPr>
            </w:pPr>
            <w:r w:rsidRPr="00B61E18">
              <w:rPr>
                <w:rFonts w:asciiTheme="majorBidi" w:hAnsiTheme="majorBidi" w:cstheme="majorBidi"/>
                <w:b/>
                <w:sz w:val="20"/>
                <w:szCs w:val="20"/>
                <w:lang w:bidi="ar-DZ"/>
              </w:rPr>
              <w:t>MISSION PERMANENTE D’ALGERIE</w:t>
            </w:r>
          </w:p>
          <w:p w14:paraId="5704D20B" w14:textId="77777777" w:rsidR="00FC000A" w:rsidRDefault="00FC000A" w:rsidP="00EC004F">
            <w:pPr>
              <w:tabs>
                <w:tab w:val="left" w:pos="708"/>
                <w:tab w:val="center" w:pos="4536"/>
                <w:tab w:val="right" w:pos="9072"/>
              </w:tabs>
              <w:jc w:val="center"/>
              <w:rPr>
                <w:rFonts w:asciiTheme="majorBidi" w:hAnsiTheme="majorBidi" w:cstheme="majorBidi"/>
                <w:b/>
                <w:sz w:val="20"/>
                <w:szCs w:val="20"/>
                <w:lang w:bidi="ar-DZ"/>
              </w:rPr>
            </w:pPr>
            <w:r w:rsidRPr="00B61E18">
              <w:rPr>
                <w:rFonts w:asciiTheme="majorBidi" w:hAnsiTheme="majorBidi" w:cstheme="majorBidi"/>
                <w:b/>
                <w:sz w:val="20"/>
                <w:szCs w:val="20"/>
                <w:lang w:bidi="ar-DZ"/>
              </w:rPr>
              <w:t xml:space="preserve">AUPRES DE L’OFFICE DES NATIONS UNIES </w:t>
            </w:r>
          </w:p>
          <w:p w14:paraId="6EFAD05A" w14:textId="77777777" w:rsidR="00FC000A" w:rsidRPr="0098724B" w:rsidRDefault="00FC000A" w:rsidP="00EC004F">
            <w:pPr>
              <w:tabs>
                <w:tab w:val="left" w:pos="708"/>
                <w:tab w:val="center" w:pos="4536"/>
                <w:tab w:val="right" w:pos="9072"/>
              </w:tabs>
              <w:jc w:val="center"/>
              <w:rPr>
                <w:rFonts w:asciiTheme="majorBidi" w:hAnsiTheme="majorBidi" w:cstheme="majorBidi"/>
                <w:b/>
                <w:sz w:val="20"/>
                <w:szCs w:val="20"/>
                <w:rtl/>
                <w:lang w:val="ar-SA" w:bidi="ar-DZ"/>
              </w:rPr>
            </w:pPr>
            <w:r w:rsidRPr="00B61E18">
              <w:rPr>
                <w:rFonts w:asciiTheme="majorBidi" w:hAnsiTheme="majorBidi" w:cstheme="majorBidi"/>
                <w:b/>
                <w:sz w:val="20"/>
                <w:szCs w:val="20"/>
                <w:lang w:bidi="ar-DZ"/>
              </w:rPr>
              <w:t>A GENEVE ET DES ORGANISATIONS</w:t>
            </w:r>
          </w:p>
          <w:p w14:paraId="2717FD2A" w14:textId="77777777" w:rsidR="00FC000A" w:rsidRPr="00B61E18" w:rsidRDefault="00FC000A" w:rsidP="00EC004F">
            <w:pPr>
              <w:tabs>
                <w:tab w:val="left" w:pos="708"/>
                <w:tab w:val="center" w:pos="4536"/>
                <w:tab w:val="right" w:pos="9072"/>
              </w:tabs>
              <w:jc w:val="center"/>
              <w:rPr>
                <w:rFonts w:asciiTheme="majorBidi" w:hAnsiTheme="majorBidi" w:cstheme="majorBidi"/>
                <w:b/>
                <w:sz w:val="20"/>
                <w:szCs w:val="20"/>
                <w:rtl/>
                <w:lang w:bidi="ar-DZ"/>
              </w:rPr>
            </w:pPr>
            <w:r w:rsidRPr="00B61E18">
              <w:rPr>
                <w:rFonts w:asciiTheme="majorBidi" w:hAnsiTheme="majorBidi" w:cstheme="majorBidi"/>
                <w:b/>
                <w:sz w:val="20"/>
                <w:szCs w:val="20"/>
                <w:lang w:bidi="ar-DZ"/>
              </w:rPr>
              <w:t xml:space="preserve"> INTERNATIONALES EN SUISSE</w:t>
            </w:r>
          </w:p>
          <w:p w14:paraId="5E580075" w14:textId="77777777" w:rsidR="00FC000A" w:rsidRPr="00D012B4" w:rsidRDefault="00FC000A" w:rsidP="00EC004F">
            <w:pPr>
              <w:tabs>
                <w:tab w:val="left" w:pos="708"/>
                <w:tab w:val="center" w:pos="4536"/>
                <w:tab w:val="right" w:pos="9072"/>
              </w:tabs>
              <w:jc w:val="center"/>
              <w:rPr>
                <w:rFonts w:asciiTheme="majorBidi" w:hAnsiTheme="majorBidi" w:cstheme="majorBidi"/>
                <w:b/>
                <w:i/>
                <w:iCs/>
                <w:sz w:val="36"/>
                <w:szCs w:val="36"/>
                <w:lang w:bidi="ar-DZ"/>
              </w:rPr>
            </w:pPr>
          </w:p>
        </w:tc>
        <w:tc>
          <w:tcPr>
            <w:tcW w:w="1787" w:type="dxa"/>
          </w:tcPr>
          <w:p w14:paraId="71167E4A" w14:textId="77777777" w:rsidR="00FC000A" w:rsidRPr="00D012B4" w:rsidRDefault="00FC000A" w:rsidP="00EC004F">
            <w:pPr>
              <w:tabs>
                <w:tab w:val="left" w:pos="708"/>
                <w:tab w:val="center" w:pos="4536"/>
                <w:tab w:val="right" w:pos="9072"/>
              </w:tabs>
              <w:jc w:val="center"/>
              <w:rPr>
                <w:rFonts w:asciiTheme="majorBidi" w:hAnsiTheme="majorBidi" w:cstheme="majorBidi"/>
                <w:b/>
                <w:i/>
                <w:iCs/>
                <w:sz w:val="36"/>
                <w:szCs w:val="36"/>
                <w:lang w:bidi="ar-DZ"/>
              </w:rPr>
            </w:pPr>
          </w:p>
        </w:tc>
        <w:tc>
          <w:tcPr>
            <w:tcW w:w="4308" w:type="dxa"/>
          </w:tcPr>
          <w:p w14:paraId="06F7CB68" w14:textId="77777777" w:rsidR="00FC000A" w:rsidRPr="00A063E3" w:rsidRDefault="00FC000A" w:rsidP="00EC004F">
            <w:pPr>
              <w:tabs>
                <w:tab w:val="left" w:pos="708"/>
                <w:tab w:val="center" w:pos="4536"/>
                <w:tab w:val="right" w:pos="9072"/>
              </w:tabs>
              <w:jc w:val="center"/>
              <w:rPr>
                <w:rFonts w:asciiTheme="majorBidi" w:hAnsiTheme="majorBidi" w:cstheme="majorBidi"/>
                <w:bCs/>
                <w:sz w:val="30"/>
                <w:szCs w:val="30"/>
                <w:rtl/>
                <w:lang w:bidi="ar-DZ"/>
              </w:rPr>
            </w:pPr>
            <w:r w:rsidRPr="00A063E3">
              <w:rPr>
                <w:rFonts w:asciiTheme="majorBidi" w:hAnsiTheme="majorBidi" w:cstheme="majorBidi"/>
                <w:bCs/>
                <w:sz w:val="30"/>
                <w:szCs w:val="30"/>
                <w:rtl/>
                <w:lang w:bidi="ar-DZ"/>
              </w:rPr>
              <w:t>البعثة الدائمة</w:t>
            </w:r>
            <w:r>
              <w:rPr>
                <w:rFonts w:asciiTheme="majorBidi" w:hAnsiTheme="majorBidi" w:cstheme="majorBidi" w:hint="cs"/>
                <w:bCs/>
                <w:sz w:val="30"/>
                <w:szCs w:val="30"/>
                <w:rtl/>
                <w:lang w:bidi="ar-DZ"/>
              </w:rPr>
              <w:t xml:space="preserve"> للجزائر</w:t>
            </w:r>
          </w:p>
          <w:p w14:paraId="6B430542" w14:textId="77777777" w:rsidR="00FC000A" w:rsidRPr="00A063E3" w:rsidRDefault="00FC000A" w:rsidP="00EC004F">
            <w:pPr>
              <w:tabs>
                <w:tab w:val="left" w:pos="708"/>
                <w:tab w:val="center" w:pos="4536"/>
                <w:tab w:val="right" w:pos="9072"/>
              </w:tabs>
              <w:jc w:val="center"/>
              <w:rPr>
                <w:rFonts w:asciiTheme="majorBidi" w:hAnsiTheme="majorBidi" w:cstheme="majorBidi"/>
                <w:bCs/>
                <w:sz w:val="30"/>
                <w:szCs w:val="30"/>
                <w:rtl/>
                <w:lang w:bidi="ar-DZ"/>
              </w:rPr>
            </w:pPr>
            <w:r w:rsidRPr="00A063E3">
              <w:rPr>
                <w:rFonts w:asciiTheme="majorBidi" w:hAnsiTheme="majorBidi" w:cstheme="majorBidi"/>
                <w:bCs/>
                <w:sz w:val="30"/>
                <w:szCs w:val="30"/>
                <w:rtl/>
                <w:lang w:bidi="ar-DZ"/>
              </w:rPr>
              <w:t xml:space="preserve"> لدى مكتب الأمم المتحدة</w:t>
            </w:r>
            <w:r w:rsidRPr="00A063E3">
              <w:rPr>
                <w:rFonts w:asciiTheme="majorBidi" w:hAnsiTheme="majorBidi" w:cstheme="majorBidi" w:hint="cs"/>
                <w:bCs/>
                <w:sz w:val="30"/>
                <w:szCs w:val="30"/>
                <w:rtl/>
                <w:lang w:bidi="ar-DZ"/>
              </w:rPr>
              <w:t xml:space="preserve"> بجنيف </w:t>
            </w:r>
          </w:p>
          <w:p w14:paraId="052DA2D3" w14:textId="77777777" w:rsidR="00FC000A" w:rsidRPr="00A063E3" w:rsidRDefault="00FC000A" w:rsidP="00EC004F">
            <w:pPr>
              <w:tabs>
                <w:tab w:val="left" w:pos="708"/>
                <w:tab w:val="center" w:pos="4536"/>
                <w:tab w:val="right" w:pos="9072"/>
              </w:tabs>
              <w:jc w:val="center"/>
              <w:rPr>
                <w:rFonts w:asciiTheme="majorBidi" w:hAnsiTheme="majorBidi" w:cstheme="majorBidi"/>
                <w:bCs/>
                <w:i/>
                <w:iCs/>
                <w:sz w:val="30"/>
                <w:szCs w:val="30"/>
                <w:lang w:bidi="ar-DZ"/>
              </w:rPr>
            </w:pPr>
            <w:r w:rsidRPr="00A063E3">
              <w:rPr>
                <w:rFonts w:asciiTheme="majorBidi" w:hAnsiTheme="majorBidi" w:cstheme="majorBidi"/>
                <w:bCs/>
                <w:sz w:val="30"/>
                <w:szCs w:val="30"/>
                <w:rtl/>
                <w:lang w:bidi="ar-DZ"/>
              </w:rPr>
              <w:t xml:space="preserve"> </w:t>
            </w:r>
            <w:r w:rsidRPr="00A063E3">
              <w:rPr>
                <w:rFonts w:asciiTheme="majorBidi" w:hAnsiTheme="majorBidi" w:cstheme="majorBidi" w:hint="cs"/>
                <w:bCs/>
                <w:sz w:val="30"/>
                <w:szCs w:val="30"/>
                <w:rtl/>
                <w:lang w:bidi="ar-DZ"/>
              </w:rPr>
              <w:t>والمنظمات الدولية</w:t>
            </w:r>
            <w:r w:rsidRPr="00A063E3">
              <w:rPr>
                <w:rFonts w:asciiTheme="majorBidi" w:hAnsiTheme="majorBidi" w:cstheme="majorBidi"/>
                <w:bCs/>
                <w:sz w:val="30"/>
                <w:szCs w:val="30"/>
                <w:rtl/>
                <w:lang w:bidi="ar-DZ"/>
              </w:rPr>
              <w:t xml:space="preserve"> بسويسرا</w:t>
            </w:r>
          </w:p>
        </w:tc>
      </w:tr>
    </w:tbl>
    <w:p w14:paraId="570BC79A" w14:textId="77777777" w:rsidR="00FC000A" w:rsidRPr="00021073" w:rsidRDefault="00FC000A" w:rsidP="00740728">
      <w:pPr>
        <w:bidi/>
        <w:jc w:val="center"/>
        <w:rPr>
          <w:rFonts w:ascii="Arabic Typesetting" w:hAnsi="Arabic Typesetting" w:cs="Arabic Typesetting"/>
          <w:b/>
          <w:bCs/>
          <w:sz w:val="56"/>
          <w:szCs w:val="56"/>
          <w:rtl/>
          <w:lang w:val="ar-SA" w:bidi="ar-DZ"/>
        </w:rPr>
      </w:pPr>
      <w:r w:rsidRPr="00021073">
        <w:rPr>
          <w:rFonts w:ascii="Arabic Typesetting" w:hAnsi="Arabic Typesetting" w:cs="Arabic Typesetting"/>
          <w:b/>
          <w:bCs/>
          <w:sz w:val="56"/>
          <w:szCs w:val="56"/>
          <w:rtl/>
          <w:lang w:bidi="ar-DZ"/>
        </w:rPr>
        <w:t>كلمة الوفد الجــزائـــري</w:t>
      </w:r>
    </w:p>
    <w:p w14:paraId="79F53E40" w14:textId="3BE3516B" w:rsidR="00FC000A" w:rsidRPr="00021073" w:rsidRDefault="00FC000A" w:rsidP="00740728">
      <w:pPr>
        <w:bidi/>
        <w:jc w:val="center"/>
        <w:rPr>
          <w:rFonts w:ascii="Arabic Typesetting" w:hAnsi="Arabic Typesetting" w:cs="Arabic Typesetting"/>
          <w:b/>
          <w:bCs/>
          <w:sz w:val="56"/>
          <w:szCs w:val="56"/>
          <w:rtl/>
          <w:lang w:val="ar-SA" w:bidi="ar-DZ"/>
        </w:rPr>
      </w:pPr>
      <w:r w:rsidRPr="00021073">
        <w:rPr>
          <w:rFonts w:ascii="Arabic Typesetting" w:hAnsi="Arabic Typesetting" w:cs="Arabic Typesetting"/>
          <w:b/>
          <w:bCs/>
          <w:sz w:val="56"/>
          <w:szCs w:val="56"/>
          <w:rtl/>
          <w:lang w:val="ar-SA"/>
        </w:rPr>
        <w:t xml:space="preserve">الدورة </w:t>
      </w:r>
      <w:r w:rsidR="00740728">
        <w:rPr>
          <w:rFonts w:ascii="Arabic Typesetting" w:hAnsi="Arabic Typesetting" w:cs="Arabic Typesetting" w:hint="cs"/>
          <w:b/>
          <w:bCs/>
          <w:sz w:val="56"/>
          <w:szCs w:val="56"/>
          <w:rtl/>
          <w:lang w:val="ar-SA"/>
        </w:rPr>
        <w:t>الاربعون</w:t>
      </w:r>
      <w:r w:rsidRPr="00021073">
        <w:rPr>
          <w:rFonts w:ascii="Arabic Typesetting" w:hAnsi="Arabic Typesetting" w:cs="Arabic Typesetting"/>
          <w:b/>
          <w:bCs/>
          <w:sz w:val="56"/>
          <w:szCs w:val="56"/>
          <w:rtl/>
          <w:lang w:val="ar-SA"/>
        </w:rPr>
        <w:t xml:space="preserve"> للفريق العامل المعني بالاستعـراض الـدوري الشـامل</w:t>
      </w:r>
    </w:p>
    <w:p w14:paraId="50621F40" w14:textId="7511FCA9" w:rsidR="00FC000A" w:rsidRPr="00021073" w:rsidRDefault="00FC000A" w:rsidP="00740728">
      <w:pPr>
        <w:bidi/>
        <w:jc w:val="center"/>
        <w:rPr>
          <w:rFonts w:ascii="Arabic Typesetting" w:hAnsi="Arabic Typesetting" w:cs="Arabic Typesetting"/>
          <w:b/>
          <w:bCs/>
          <w:sz w:val="56"/>
          <w:szCs w:val="56"/>
          <w:lang w:val="ar-SA"/>
        </w:rPr>
      </w:pPr>
      <w:r w:rsidRPr="00021073">
        <w:rPr>
          <w:rFonts w:ascii="Arabic Typesetting" w:hAnsi="Arabic Typesetting" w:cs="Arabic Typesetting"/>
          <w:b/>
          <w:bCs/>
          <w:sz w:val="56"/>
          <w:szCs w:val="56"/>
          <w:rtl/>
          <w:lang w:val="ar-SA"/>
        </w:rPr>
        <w:t xml:space="preserve">الاستعـراض الدوري الشام </w:t>
      </w:r>
      <w:r w:rsidR="007641C6">
        <w:rPr>
          <w:rFonts w:ascii="Arabic Typesetting" w:hAnsi="Arabic Typesetting" w:cs="Arabic Typesetting" w:hint="cs"/>
          <w:b/>
          <w:bCs/>
          <w:sz w:val="56"/>
          <w:szCs w:val="56"/>
          <w:rtl/>
          <w:lang w:val="ar-SA"/>
        </w:rPr>
        <w:t>ل</w:t>
      </w:r>
      <w:r w:rsidR="007641C6" w:rsidRPr="007641C6">
        <w:rPr>
          <w:rFonts w:ascii="Arabic Typesetting" w:hAnsi="Arabic Typesetting" w:cs="Arabic Typesetting" w:hint="cs"/>
          <w:b/>
          <w:bCs/>
          <w:sz w:val="56"/>
          <w:szCs w:val="56"/>
          <w:rtl/>
          <w:lang w:val="ar-SA"/>
        </w:rPr>
        <w:t>جمهورية السودان</w:t>
      </w:r>
      <w:r w:rsidR="007641C6" w:rsidRPr="00B56C0D">
        <w:rPr>
          <w:rFonts w:ascii="Arabic Typesetting" w:eastAsia="Times New Roman" w:hAnsi="Arabic Typesetting" w:cs="Arabic Typesetting" w:hint="cs"/>
          <w:color w:val="222222"/>
          <w:sz w:val="60"/>
          <w:szCs w:val="60"/>
          <w:shd w:val="clear" w:color="auto" w:fill="FFFFFF"/>
          <w:rtl/>
          <w:lang w:eastAsia="fr-FR" w:bidi="ar-DZ"/>
        </w:rPr>
        <w:t xml:space="preserve"> </w:t>
      </w:r>
    </w:p>
    <w:p w14:paraId="71B96F20" w14:textId="3850ADDB" w:rsidR="00FC000A" w:rsidRPr="00740728" w:rsidRDefault="007641C6" w:rsidP="00740728">
      <w:pPr>
        <w:bidi/>
        <w:jc w:val="center"/>
        <w:rPr>
          <w:rFonts w:ascii="Arabic Typesetting" w:hAnsi="Arabic Typesetting" w:cs="Arabic Typesetting"/>
          <w:b/>
          <w:bCs/>
          <w:sz w:val="56"/>
          <w:szCs w:val="56"/>
          <w:lang w:val="ar-SA" w:bidi="ar-DZ"/>
        </w:rPr>
      </w:pPr>
      <w:r>
        <w:rPr>
          <w:rFonts w:ascii="Arabic Typesetting" w:hAnsi="Arabic Typesetting" w:cs="Arabic Typesetting" w:hint="cs"/>
          <w:b/>
          <w:bCs/>
          <w:sz w:val="56"/>
          <w:szCs w:val="56"/>
          <w:rtl/>
          <w:lang w:val="ar-SA" w:bidi="ar-DZ"/>
        </w:rPr>
        <w:t>0</w:t>
      </w:r>
      <w:r w:rsidR="00FC000A">
        <w:rPr>
          <w:rFonts w:ascii="Arabic Typesetting" w:hAnsi="Arabic Typesetting" w:cs="Arabic Typesetting" w:hint="cs"/>
          <w:b/>
          <w:bCs/>
          <w:sz w:val="56"/>
          <w:szCs w:val="56"/>
          <w:rtl/>
          <w:lang w:val="ar-SA" w:bidi="ar-DZ"/>
        </w:rPr>
        <w:t>1</w:t>
      </w:r>
      <w:r w:rsidR="00FC000A" w:rsidRPr="00021073">
        <w:rPr>
          <w:rFonts w:ascii="Arabic Typesetting" w:hAnsi="Arabic Typesetting" w:cs="Arabic Typesetting"/>
          <w:b/>
          <w:bCs/>
          <w:sz w:val="56"/>
          <w:szCs w:val="56"/>
          <w:rtl/>
          <w:lang w:val="ar-SA" w:bidi="ar-DZ"/>
        </w:rPr>
        <w:t>/0</w:t>
      </w:r>
      <w:r>
        <w:rPr>
          <w:rFonts w:ascii="Arabic Typesetting" w:hAnsi="Arabic Typesetting" w:cs="Arabic Typesetting" w:hint="cs"/>
          <w:b/>
          <w:bCs/>
          <w:sz w:val="56"/>
          <w:szCs w:val="56"/>
          <w:rtl/>
          <w:lang w:val="ar-SA" w:bidi="ar-DZ"/>
        </w:rPr>
        <w:t>2</w:t>
      </w:r>
      <w:r w:rsidR="00FC000A" w:rsidRPr="00021073">
        <w:rPr>
          <w:rFonts w:ascii="Arabic Typesetting" w:hAnsi="Arabic Typesetting" w:cs="Arabic Typesetting"/>
          <w:b/>
          <w:bCs/>
          <w:sz w:val="56"/>
          <w:szCs w:val="56"/>
          <w:rtl/>
          <w:lang w:val="ar-SA" w:bidi="ar-DZ"/>
        </w:rPr>
        <w:t>/202</w:t>
      </w:r>
      <w:r>
        <w:rPr>
          <w:rFonts w:ascii="Arabic Typesetting" w:hAnsi="Arabic Typesetting" w:cs="Arabic Typesetting" w:hint="cs"/>
          <w:b/>
          <w:bCs/>
          <w:sz w:val="56"/>
          <w:szCs w:val="56"/>
          <w:rtl/>
          <w:lang w:val="ar-SA" w:bidi="ar-DZ"/>
        </w:rPr>
        <w:t>2</w:t>
      </w:r>
    </w:p>
    <w:p w14:paraId="71E913F6" w14:textId="77777777" w:rsidR="00FC000A" w:rsidRPr="00740728" w:rsidRDefault="00FC000A" w:rsidP="00FC000A">
      <w:pPr>
        <w:bidi/>
        <w:spacing w:before="120" w:after="120" w:line="269" w:lineRule="auto"/>
        <w:ind w:right="340"/>
        <w:jc w:val="both"/>
        <w:rPr>
          <w:rFonts w:ascii="Arabic Typesetting" w:hAnsi="Arabic Typesetting" w:cs="Arabic Typesetting"/>
          <w:b/>
          <w:bCs/>
          <w:sz w:val="46"/>
          <w:szCs w:val="46"/>
          <w:lang w:bidi="ar-DZ"/>
        </w:rPr>
      </w:pPr>
      <w:r w:rsidRPr="00740728">
        <w:rPr>
          <w:rFonts w:ascii="Arabic Typesetting" w:hAnsi="Arabic Typesetting" w:cs="Arabic Typesetting"/>
          <w:b/>
          <w:bCs/>
          <w:sz w:val="46"/>
          <w:szCs w:val="46"/>
          <w:rtl/>
          <w:lang w:bidi="ar-DZ"/>
        </w:rPr>
        <w:t>السيد الرئيس؛</w:t>
      </w:r>
    </w:p>
    <w:p w14:paraId="15AFAF98" w14:textId="2D5DFA89" w:rsidR="00FC000A" w:rsidRPr="00740728" w:rsidRDefault="00FC000A" w:rsidP="0041663C">
      <w:pPr>
        <w:bidi/>
        <w:spacing w:before="120" w:after="120" w:line="269" w:lineRule="auto"/>
        <w:ind w:right="340"/>
        <w:jc w:val="both"/>
        <w:rPr>
          <w:rFonts w:ascii="Arabic Typesetting" w:hAnsi="Arabic Typesetting" w:cs="Arabic Typesetting"/>
          <w:sz w:val="46"/>
          <w:szCs w:val="46"/>
          <w:lang w:bidi="ar-DZ"/>
        </w:rPr>
      </w:pPr>
      <w:r w:rsidRPr="00740728">
        <w:rPr>
          <w:rFonts w:ascii="Arabic Typesetting" w:hAnsi="Arabic Typesetting" w:cs="Arabic Typesetting"/>
          <w:sz w:val="46"/>
          <w:szCs w:val="46"/>
          <w:rtl/>
          <w:lang w:bidi="ar-DZ"/>
        </w:rPr>
        <w:t xml:space="preserve">يرحب وفد الجـــزائر </w:t>
      </w:r>
      <w:r w:rsidRPr="00740728">
        <w:rPr>
          <w:rFonts w:ascii="Arabic Typesetting" w:hAnsi="Arabic Typesetting" w:cs="Arabic Typesetting" w:hint="cs"/>
          <w:sz w:val="46"/>
          <w:szCs w:val="46"/>
          <w:rtl/>
          <w:lang w:bidi="ar-DZ"/>
        </w:rPr>
        <w:t>ب</w:t>
      </w:r>
      <w:r w:rsidRPr="00740728">
        <w:rPr>
          <w:rFonts w:ascii="Arabic Typesetting" w:hAnsi="Arabic Typesetting" w:cs="Arabic Typesetting"/>
          <w:sz w:val="46"/>
          <w:szCs w:val="46"/>
          <w:rtl/>
          <w:lang w:bidi="ar-DZ"/>
        </w:rPr>
        <w:t xml:space="preserve">وفد </w:t>
      </w:r>
      <w:r w:rsidR="00260328" w:rsidRPr="00740728">
        <w:rPr>
          <w:rFonts w:ascii="Arabic Typesetting" w:hAnsi="Arabic Typesetting" w:cs="Arabic Typesetting" w:hint="cs"/>
          <w:sz w:val="46"/>
          <w:szCs w:val="46"/>
          <w:rtl/>
          <w:lang w:bidi="ar-DZ"/>
        </w:rPr>
        <w:t>جمهورية السودان</w:t>
      </w:r>
      <w:r w:rsidRPr="00740728">
        <w:rPr>
          <w:rFonts w:ascii="Arabic Typesetting" w:hAnsi="Arabic Typesetting" w:cs="Arabic Typesetting" w:hint="cs"/>
          <w:sz w:val="46"/>
          <w:szCs w:val="46"/>
          <w:rtl/>
          <w:lang w:bidi="ar-DZ"/>
        </w:rPr>
        <w:t xml:space="preserve"> </w:t>
      </w:r>
      <w:r w:rsidRPr="00740728">
        <w:rPr>
          <w:rFonts w:ascii="Arabic Typesetting" w:hAnsi="Arabic Typesetting" w:cs="Arabic Typesetting"/>
          <w:sz w:val="46"/>
          <w:szCs w:val="46"/>
          <w:rtl/>
          <w:lang w:bidi="ar-DZ"/>
        </w:rPr>
        <w:t xml:space="preserve">الشقيقة، </w:t>
      </w:r>
      <w:r w:rsidR="007641C6" w:rsidRPr="00740728">
        <w:rPr>
          <w:rFonts w:ascii="Arabic Typesetting" w:hAnsi="Arabic Typesetting" w:cs="Arabic Typesetting" w:hint="cs"/>
          <w:sz w:val="46"/>
          <w:szCs w:val="46"/>
          <w:rtl/>
          <w:lang w:bidi="ar-DZ"/>
        </w:rPr>
        <w:t>ويشكره على عرض تقريره.</w:t>
      </w:r>
    </w:p>
    <w:p w14:paraId="0C8F3259" w14:textId="241065A8" w:rsidR="0041663C" w:rsidRPr="00740728" w:rsidRDefault="00FC000A" w:rsidP="0041663C">
      <w:pPr>
        <w:bidi/>
        <w:spacing w:before="120" w:after="120" w:line="269" w:lineRule="auto"/>
        <w:ind w:right="340"/>
        <w:jc w:val="both"/>
        <w:rPr>
          <w:rFonts w:ascii="Arabic Typesetting" w:hAnsi="Arabic Typesetting" w:cs="Arabic Typesetting" w:hint="cs"/>
          <w:sz w:val="46"/>
          <w:szCs w:val="46"/>
          <w:rtl/>
          <w:lang w:bidi="ar-DZ"/>
        </w:rPr>
      </w:pPr>
      <w:r w:rsidRPr="00740728">
        <w:rPr>
          <w:rFonts w:ascii="Arabic Typesetting" w:hAnsi="Arabic Typesetting" w:cs="Arabic Typesetting" w:hint="cs"/>
          <w:sz w:val="46"/>
          <w:szCs w:val="46"/>
          <w:rtl/>
          <w:lang w:bidi="ar-DZ"/>
        </w:rPr>
        <w:t>كما تثمن الجزائر</w:t>
      </w:r>
      <w:r w:rsidRPr="00740728">
        <w:rPr>
          <w:rFonts w:ascii="Arabic Typesetting" w:hAnsi="Arabic Typesetting" w:cs="Arabic Typesetting"/>
          <w:sz w:val="46"/>
          <w:szCs w:val="46"/>
          <w:rtl/>
          <w:lang w:bidi="ar-DZ"/>
        </w:rPr>
        <w:t xml:space="preserve"> </w:t>
      </w:r>
      <w:r w:rsidR="0041663C" w:rsidRPr="00740728">
        <w:rPr>
          <w:rFonts w:ascii="Arabic Typesetting" w:hAnsi="Arabic Typesetting" w:cs="Arabic Typesetting"/>
          <w:sz w:val="46"/>
          <w:szCs w:val="46"/>
          <w:rtl/>
          <w:lang w:bidi="ar-DZ"/>
        </w:rPr>
        <w:t xml:space="preserve">انخراط السودان الإيجابي مع مجلس حقوق الإنسان ومكتب المفوض السامي لحقوق الإنسان وبشكل خاص تعاون حكومة السودان مع المكتب القطري لمكتب حقوق الإنسان في السودان فيما يتعلق بتقديم المساعدات الفنية وبناء </w:t>
      </w:r>
      <w:r w:rsidR="0041663C" w:rsidRPr="00740728">
        <w:rPr>
          <w:rFonts w:ascii="Arabic Typesetting" w:hAnsi="Arabic Typesetting" w:cs="Arabic Typesetting" w:hint="cs"/>
          <w:sz w:val="46"/>
          <w:szCs w:val="46"/>
          <w:rtl/>
          <w:lang w:bidi="ar-DZ"/>
        </w:rPr>
        <w:t>القدرات، و</w:t>
      </w:r>
      <w:r w:rsidR="0041663C" w:rsidRPr="00740728">
        <w:rPr>
          <w:rFonts w:ascii="Arabic Typesetting" w:hAnsi="Arabic Typesetting" w:cs="Arabic Typesetting"/>
          <w:sz w:val="46"/>
          <w:szCs w:val="46"/>
          <w:rtl/>
          <w:lang w:bidi="ar-DZ"/>
        </w:rPr>
        <w:t>ترحب بانضمام السودان لاتفاقية مناهضة التعذيب وغيره من ضروب المعاملة أو العقوبة القاسية أو اللاإنسانية أو المهينة</w:t>
      </w:r>
      <w:r w:rsidR="00740728">
        <w:rPr>
          <w:rFonts w:ascii="Arabic Typesetting" w:hAnsi="Arabic Typesetting" w:cs="Arabic Typesetting" w:hint="cs"/>
          <w:sz w:val="46"/>
          <w:szCs w:val="46"/>
          <w:rtl/>
          <w:lang w:bidi="ar-DZ"/>
        </w:rPr>
        <w:t xml:space="preserve"> </w:t>
      </w:r>
      <w:r w:rsidR="00FD1CA2" w:rsidRPr="00740728">
        <w:rPr>
          <w:rFonts w:ascii="Arabic Typesetting" w:hAnsi="Arabic Typesetting" w:cs="Arabic Typesetting" w:hint="cs"/>
          <w:sz w:val="46"/>
          <w:szCs w:val="46"/>
          <w:rtl/>
          <w:lang w:bidi="ar-DZ"/>
        </w:rPr>
        <w:t>وكذا اتفاقية</w:t>
      </w:r>
      <w:r w:rsidR="00FD1CA2" w:rsidRPr="00740728">
        <w:rPr>
          <w:rFonts w:ascii="Arabic Typesetting" w:hAnsi="Arabic Typesetting" w:cs="Arabic Typesetting"/>
          <w:sz w:val="46"/>
          <w:szCs w:val="46"/>
          <w:rtl/>
          <w:lang w:bidi="ar-DZ"/>
        </w:rPr>
        <w:t xml:space="preserve"> معايير العمل الدولية رقم 144</w:t>
      </w:r>
      <w:r w:rsidR="00FD1CA2" w:rsidRPr="00740728">
        <w:rPr>
          <w:rFonts w:ascii="Arabic Typesetting" w:hAnsi="Arabic Typesetting" w:cs="Arabic Typesetting" w:hint="cs"/>
          <w:sz w:val="46"/>
          <w:szCs w:val="46"/>
          <w:rtl/>
          <w:lang w:bidi="ar-DZ"/>
        </w:rPr>
        <w:t>.</w:t>
      </w:r>
    </w:p>
    <w:p w14:paraId="06E2BBFF" w14:textId="0961364F" w:rsidR="00FC000A" w:rsidRPr="00740728" w:rsidRDefault="00FC000A" w:rsidP="0041663C">
      <w:pPr>
        <w:bidi/>
        <w:spacing w:before="120" w:after="120" w:line="269" w:lineRule="auto"/>
        <w:ind w:right="340"/>
        <w:jc w:val="both"/>
        <w:rPr>
          <w:rFonts w:ascii="Arabic Typesetting" w:hAnsi="Arabic Typesetting" w:cs="Arabic Typesetting"/>
          <w:sz w:val="46"/>
          <w:szCs w:val="46"/>
          <w:rtl/>
          <w:lang w:bidi="ar-DZ"/>
        </w:rPr>
      </w:pPr>
      <w:r w:rsidRPr="00740728">
        <w:rPr>
          <w:rFonts w:ascii="Arabic Typesetting" w:hAnsi="Arabic Typesetting" w:cs="Arabic Typesetting"/>
          <w:sz w:val="46"/>
          <w:szCs w:val="46"/>
          <w:rtl/>
          <w:lang w:bidi="ar-DZ"/>
        </w:rPr>
        <w:t xml:space="preserve">وبروح من التعاون البناء، يود وفد </w:t>
      </w:r>
      <w:r w:rsidRPr="00740728">
        <w:rPr>
          <w:rFonts w:ascii="Arabic Typesetting" w:hAnsi="Arabic Typesetting" w:cs="Arabic Typesetting" w:hint="cs"/>
          <w:sz w:val="46"/>
          <w:szCs w:val="46"/>
          <w:rtl/>
          <w:lang w:bidi="ar-DZ"/>
        </w:rPr>
        <w:t>الجزائر</w:t>
      </w:r>
      <w:r w:rsidRPr="00740728">
        <w:rPr>
          <w:rFonts w:ascii="Arabic Typesetting" w:hAnsi="Arabic Typesetting" w:cs="Arabic Typesetting"/>
          <w:sz w:val="46"/>
          <w:szCs w:val="46"/>
          <w:rtl/>
          <w:lang w:bidi="ar-DZ"/>
        </w:rPr>
        <w:t xml:space="preserve"> </w:t>
      </w:r>
      <w:r w:rsidRPr="00740728">
        <w:rPr>
          <w:rFonts w:ascii="Arabic Typesetting" w:hAnsi="Arabic Typesetting" w:cs="Arabic Typesetting" w:hint="cs"/>
          <w:sz w:val="46"/>
          <w:szCs w:val="46"/>
          <w:rtl/>
          <w:lang w:bidi="ar-DZ"/>
        </w:rPr>
        <w:t>أ</w:t>
      </w:r>
      <w:r w:rsidRPr="00740728">
        <w:rPr>
          <w:rFonts w:ascii="Arabic Typesetting" w:hAnsi="Arabic Typesetting" w:cs="Arabic Typesetting"/>
          <w:sz w:val="46"/>
          <w:szCs w:val="46"/>
          <w:rtl/>
          <w:lang w:bidi="ar-DZ"/>
        </w:rPr>
        <w:t>ن يتقدم بالتوصيات الآتية:</w:t>
      </w:r>
    </w:p>
    <w:p w14:paraId="4352D391" w14:textId="77777777" w:rsidR="00FC000A" w:rsidRPr="00740728" w:rsidRDefault="00FC000A" w:rsidP="00FC000A">
      <w:pPr>
        <w:bidi/>
        <w:spacing w:before="120" w:after="120" w:line="269" w:lineRule="auto"/>
        <w:ind w:left="-2" w:right="340"/>
        <w:jc w:val="both"/>
        <w:rPr>
          <w:rFonts w:ascii="Arabic Typesetting" w:hAnsi="Arabic Typesetting" w:cs="Arabic Typesetting"/>
          <w:b/>
          <w:bCs/>
          <w:sz w:val="46"/>
          <w:szCs w:val="46"/>
          <w:lang w:bidi="ar-DZ"/>
        </w:rPr>
      </w:pPr>
      <w:r w:rsidRPr="00740728">
        <w:rPr>
          <w:rFonts w:ascii="Arabic Typesetting" w:hAnsi="Arabic Typesetting" w:cs="Arabic Typesetting" w:hint="cs"/>
          <w:b/>
          <w:bCs/>
          <w:sz w:val="46"/>
          <w:szCs w:val="46"/>
          <w:rtl/>
          <w:lang w:bidi="ar-DZ"/>
        </w:rPr>
        <w:t xml:space="preserve">أولا. </w:t>
      </w:r>
      <w:r w:rsidRPr="00740728">
        <w:rPr>
          <w:rFonts w:ascii="Arabic Typesetting" w:hAnsi="Arabic Typesetting" w:cs="Arabic Typesetting"/>
          <w:b/>
          <w:bCs/>
          <w:sz w:val="46"/>
          <w:szCs w:val="46"/>
          <w:rtl/>
          <w:lang w:bidi="ar-DZ"/>
        </w:rPr>
        <w:t xml:space="preserve">زيادة برامج التثقيف والتدريب </w:t>
      </w:r>
      <w:r w:rsidRPr="00740728">
        <w:rPr>
          <w:rFonts w:ascii="Arabic Typesetting" w:hAnsi="Arabic Typesetting" w:cs="Arabic Typesetting" w:hint="cs"/>
          <w:b/>
          <w:bCs/>
          <w:sz w:val="46"/>
          <w:szCs w:val="46"/>
          <w:rtl/>
          <w:lang w:bidi="ar-DZ"/>
        </w:rPr>
        <w:t>و</w:t>
      </w:r>
      <w:r w:rsidRPr="00740728">
        <w:rPr>
          <w:rFonts w:ascii="Arabic Typesetting" w:hAnsi="Arabic Typesetting" w:cs="Arabic Typesetting"/>
          <w:b/>
          <w:bCs/>
          <w:sz w:val="46"/>
          <w:szCs w:val="46"/>
          <w:rtl/>
          <w:lang w:bidi="ar-DZ"/>
        </w:rPr>
        <w:t>بناء القدرات في مجال حقوق الانسان</w:t>
      </w:r>
      <w:r w:rsidRPr="00740728">
        <w:rPr>
          <w:rFonts w:ascii="Arabic Typesetting" w:hAnsi="Arabic Typesetting" w:cs="Arabic Typesetting" w:hint="cs"/>
          <w:b/>
          <w:bCs/>
          <w:sz w:val="46"/>
          <w:szCs w:val="46"/>
          <w:rtl/>
          <w:lang w:bidi="ar-DZ"/>
        </w:rPr>
        <w:t>،</w:t>
      </w:r>
    </w:p>
    <w:p w14:paraId="0B02596D" w14:textId="103806D7" w:rsidR="0041663C" w:rsidRPr="00740728" w:rsidRDefault="00FC000A" w:rsidP="0041663C">
      <w:pPr>
        <w:bidi/>
        <w:spacing w:before="120" w:after="120" w:line="269" w:lineRule="auto"/>
        <w:ind w:left="565" w:right="340" w:hanging="567"/>
        <w:jc w:val="both"/>
        <w:rPr>
          <w:rFonts w:ascii="Arabic Typesetting" w:hAnsi="Arabic Typesetting" w:cs="Arabic Typesetting"/>
          <w:b/>
          <w:bCs/>
          <w:sz w:val="46"/>
          <w:szCs w:val="46"/>
          <w:rtl/>
          <w:lang w:bidi="ar-DZ"/>
        </w:rPr>
      </w:pPr>
      <w:r w:rsidRPr="00740728">
        <w:rPr>
          <w:rFonts w:ascii="Arabic Typesetting" w:hAnsi="Arabic Typesetting" w:cs="Arabic Typesetting" w:hint="cs"/>
          <w:b/>
          <w:bCs/>
          <w:sz w:val="46"/>
          <w:szCs w:val="46"/>
          <w:rtl/>
          <w:lang w:bidi="ar-DZ"/>
        </w:rPr>
        <w:t xml:space="preserve">ثانيا. توحيد الجهود الوطنية </w:t>
      </w:r>
      <w:r w:rsidR="0041663C" w:rsidRPr="00740728">
        <w:rPr>
          <w:rFonts w:ascii="Arabic Typesetting" w:hAnsi="Arabic Typesetting" w:cs="Arabic Typesetting"/>
          <w:b/>
          <w:bCs/>
          <w:sz w:val="46"/>
          <w:szCs w:val="46"/>
          <w:rtl/>
          <w:lang w:bidi="ar-DZ"/>
        </w:rPr>
        <w:t xml:space="preserve">للمساهمة في إرساء دعائم المصالحة </w:t>
      </w:r>
      <w:r w:rsidR="0041663C" w:rsidRPr="00740728">
        <w:rPr>
          <w:rFonts w:ascii="Arabic Typesetting" w:hAnsi="Arabic Typesetting" w:cs="Arabic Typesetting" w:hint="cs"/>
          <w:b/>
          <w:bCs/>
          <w:sz w:val="46"/>
          <w:szCs w:val="46"/>
          <w:rtl/>
          <w:lang w:bidi="ar-DZ"/>
        </w:rPr>
        <w:t>والاستقرار</w:t>
      </w:r>
      <w:r w:rsidR="0041663C" w:rsidRPr="00740728">
        <w:rPr>
          <w:rFonts w:ascii="Arabic Typesetting" w:hAnsi="Arabic Typesetting" w:cs="Arabic Typesetting"/>
          <w:b/>
          <w:bCs/>
          <w:sz w:val="46"/>
          <w:szCs w:val="46"/>
          <w:rtl/>
          <w:lang w:bidi="ar-DZ"/>
        </w:rPr>
        <w:t xml:space="preserve"> في السودان</w:t>
      </w:r>
      <w:r w:rsidR="00CA57C4" w:rsidRPr="00740728">
        <w:rPr>
          <w:rFonts w:ascii="Arabic Typesetting" w:hAnsi="Arabic Typesetting" w:cs="Arabic Typesetting"/>
          <w:b/>
          <w:bCs/>
          <w:sz w:val="46"/>
          <w:szCs w:val="46"/>
          <w:lang w:bidi="ar-DZ"/>
        </w:rPr>
        <w:t>.</w:t>
      </w:r>
      <w:r w:rsidR="0041663C" w:rsidRPr="00740728">
        <w:rPr>
          <w:rFonts w:ascii="Arabic Typesetting" w:hAnsi="Arabic Typesetting" w:cs="Arabic Typesetting" w:hint="cs"/>
          <w:b/>
          <w:bCs/>
          <w:sz w:val="46"/>
          <w:szCs w:val="46"/>
          <w:rtl/>
          <w:lang w:bidi="ar-DZ"/>
        </w:rPr>
        <w:t xml:space="preserve"> </w:t>
      </w:r>
    </w:p>
    <w:p w14:paraId="3B41F22A" w14:textId="7DD2746C" w:rsidR="00FC000A" w:rsidRPr="00740728" w:rsidRDefault="00FC000A" w:rsidP="007641C6">
      <w:pPr>
        <w:bidi/>
        <w:spacing w:before="120" w:after="120" w:line="269" w:lineRule="auto"/>
        <w:ind w:left="565" w:right="340" w:hanging="567"/>
        <w:jc w:val="both"/>
        <w:rPr>
          <w:rFonts w:ascii="Arabic Typesetting" w:hAnsi="Arabic Typesetting" w:cs="Arabic Typesetting"/>
          <w:b/>
          <w:bCs/>
          <w:sz w:val="46"/>
          <w:szCs w:val="46"/>
          <w:lang w:bidi="ar-DZ"/>
        </w:rPr>
      </w:pPr>
      <w:r w:rsidRPr="00740728">
        <w:rPr>
          <w:rFonts w:ascii="Arabic Typesetting" w:hAnsi="Arabic Typesetting" w:cs="Arabic Typesetting" w:hint="cs"/>
          <w:b/>
          <w:bCs/>
          <w:sz w:val="46"/>
          <w:szCs w:val="46"/>
          <w:rtl/>
          <w:lang w:bidi="ar-DZ"/>
        </w:rPr>
        <w:t xml:space="preserve">ثالثا. </w:t>
      </w:r>
      <w:r w:rsidRPr="00740728">
        <w:rPr>
          <w:rFonts w:ascii="Arabic Typesetting" w:hAnsi="Arabic Typesetting" w:cs="Arabic Typesetting"/>
          <w:b/>
          <w:bCs/>
          <w:sz w:val="46"/>
          <w:szCs w:val="46"/>
          <w:rtl/>
          <w:lang w:bidi="ar-DZ"/>
        </w:rPr>
        <w:t>الحفاظ على السياسات الاجتماعية التي تدعم ال</w:t>
      </w:r>
      <w:r w:rsidRPr="00740728">
        <w:rPr>
          <w:rFonts w:ascii="Arabic Typesetting" w:hAnsi="Arabic Typesetting" w:cs="Arabic Typesetting" w:hint="cs"/>
          <w:b/>
          <w:bCs/>
          <w:sz w:val="46"/>
          <w:szCs w:val="46"/>
          <w:rtl/>
          <w:lang w:bidi="ar-DZ"/>
        </w:rPr>
        <w:t>أ</w:t>
      </w:r>
      <w:r w:rsidRPr="00740728">
        <w:rPr>
          <w:rFonts w:ascii="Arabic Typesetting" w:hAnsi="Arabic Typesetting" w:cs="Arabic Typesetting"/>
          <w:b/>
          <w:bCs/>
          <w:sz w:val="46"/>
          <w:szCs w:val="46"/>
          <w:rtl/>
          <w:lang w:bidi="ar-DZ"/>
        </w:rPr>
        <w:t>سرة بما يتماشى مع القيم المجتمعية</w:t>
      </w:r>
      <w:r w:rsidRPr="00740728">
        <w:rPr>
          <w:rFonts w:ascii="Arabic Typesetting" w:hAnsi="Arabic Typesetting" w:cs="Arabic Typesetting" w:hint="cs"/>
          <w:b/>
          <w:bCs/>
          <w:sz w:val="46"/>
          <w:szCs w:val="46"/>
          <w:rtl/>
          <w:lang w:bidi="ar-DZ"/>
        </w:rPr>
        <w:t>.</w:t>
      </w:r>
    </w:p>
    <w:p w14:paraId="6BF3F911" w14:textId="2398769B" w:rsidR="00FC000A" w:rsidRPr="00740728" w:rsidRDefault="00FC000A" w:rsidP="00FC000A">
      <w:pPr>
        <w:shd w:val="clear" w:color="auto" w:fill="FFFFFF"/>
        <w:bidi/>
        <w:spacing w:before="120" w:after="120" w:line="269" w:lineRule="auto"/>
        <w:ind w:right="340"/>
        <w:jc w:val="both"/>
        <w:rPr>
          <w:rFonts w:ascii="Arabic Typesetting" w:hAnsi="Arabic Typesetting" w:cs="Arabic Typesetting"/>
          <w:sz w:val="46"/>
          <w:szCs w:val="46"/>
          <w:rtl/>
          <w:lang w:bidi="ar-DZ"/>
        </w:rPr>
      </w:pPr>
      <w:r w:rsidRPr="00740728">
        <w:rPr>
          <w:rFonts w:ascii="Arabic Typesetting" w:hAnsi="Arabic Typesetting" w:cs="Arabic Typesetting"/>
          <w:sz w:val="46"/>
          <w:szCs w:val="46"/>
          <w:rtl/>
          <w:lang w:bidi="ar-DZ"/>
        </w:rPr>
        <w:t xml:space="preserve">وفي الأخير نعرب عن تمنياتنا </w:t>
      </w:r>
      <w:r w:rsidR="007641C6" w:rsidRPr="00740728">
        <w:rPr>
          <w:rFonts w:ascii="Arabic Typesetting" w:hAnsi="Arabic Typesetting" w:cs="Arabic Typesetting" w:hint="cs"/>
          <w:sz w:val="46"/>
          <w:szCs w:val="46"/>
          <w:rtl/>
          <w:lang w:bidi="ar-DZ"/>
        </w:rPr>
        <w:t>ل</w:t>
      </w:r>
      <w:r w:rsidR="007641C6" w:rsidRPr="00740728">
        <w:rPr>
          <w:rFonts w:ascii="Arabic Typesetting" w:hAnsi="Arabic Typesetting" w:cs="Arabic Typesetting" w:hint="cs"/>
          <w:sz w:val="46"/>
          <w:szCs w:val="46"/>
          <w:rtl/>
          <w:lang w:bidi="ar-DZ"/>
        </w:rPr>
        <w:t xml:space="preserve">جمهورية السودان </w:t>
      </w:r>
      <w:r w:rsidRPr="00740728">
        <w:rPr>
          <w:rFonts w:ascii="Arabic Typesetting" w:hAnsi="Arabic Typesetting" w:cs="Arabic Typesetting"/>
          <w:sz w:val="46"/>
          <w:szCs w:val="46"/>
          <w:rtl/>
          <w:lang w:bidi="ar-DZ"/>
        </w:rPr>
        <w:t xml:space="preserve">بالتوفيق في تنفيذ التوصيات </w:t>
      </w:r>
      <w:r w:rsidR="007641C6" w:rsidRPr="00740728">
        <w:rPr>
          <w:rFonts w:ascii="Arabic Typesetting" w:hAnsi="Arabic Typesetting" w:cs="Arabic Typesetting" w:hint="cs"/>
          <w:sz w:val="46"/>
          <w:szCs w:val="46"/>
          <w:rtl/>
          <w:lang w:bidi="ar-DZ"/>
        </w:rPr>
        <w:t xml:space="preserve">التي </w:t>
      </w:r>
      <w:r w:rsidR="00FD1CA2" w:rsidRPr="00740728">
        <w:rPr>
          <w:rFonts w:ascii="Arabic Typesetting" w:hAnsi="Arabic Typesetting" w:cs="Arabic Typesetting" w:hint="cs"/>
          <w:sz w:val="46"/>
          <w:szCs w:val="46"/>
          <w:rtl/>
          <w:lang w:bidi="ar-DZ"/>
        </w:rPr>
        <w:t>ستحض</w:t>
      </w:r>
      <w:r w:rsidR="007641C6" w:rsidRPr="00740728">
        <w:rPr>
          <w:rFonts w:ascii="Arabic Typesetting" w:hAnsi="Arabic Typesetting" w:cs="Arabic Typesetting" w:hint="cs"/>
          <w:sz w:val="46"/>
          <w:szCs w:val="46"/>
          <w:rtl/>
          <w:lang w:bidi="ar-DZ"/>
        </w:rPr>
        <w:t xml:space="preserve"> بقبولها</w:t>
      </w:r>
      <w:r w:rsidRPr="00740728">
        <w:rPr>
          <w:rFonts w:ascii="Arabic Typesetting" w:hAnsi="Arabic Typesetting" w:cs="Arabic Typesetting"/>
          <w:sz w:val="46"/>
          <w:szCs w:val="46"/>
          <w:rtl/>
          <w:lang w:bidi="ar-DZ"/>
        </w:rPr>
        <w:t>.</w:t>
      </w:r>
    </w:p>
    <w:p w14:paraId="7AAAFF81" w14:textId="77777777" w:rsidR="00740728" w:rsidRDefault="00FC000A" w:rsidP="00740728">
      <w:pPr>
        <w:bidi/>
        <w:rPr>
          <w:rFonts w:ascii="Arabic Typesetting" w:hAnsi="Arabic Typesetting" w:cs="Arabic Typesetting"/>
          <w:sz w:val="46"/>
          <w:szCs w:val="46"/>
          <w:rtl/>
          <w:lang w:bidi="ar-DZ"/>
        </w:rPr>
      </w:pPr>
      <w:r w:rsidRPr="00740728">
        <w:rPr>
          <w:rFonts w:ascii="Arabic Typesetting" w:hAnsi="Arabic Typesetting" w:cs="Arabic Typesetting"/>
          <w:sz w:val="46"/>
          <w:szCs w:val="46"/>
          <w:rtl/>
          <w:lang w:bidi="ar-DZ"/>
        </w:rPr>
        <w:t>شكرا السيد الرئيس</w:t>
      </w:r>
      <w:r w:rsidR="00740728" w:rsidRPr="00740728">
        <w:rPr>
          <w:rFonts w:ascii="Arabic Typesetting" w:hAnsi="Arabic Typesetting" w:cs="Arabic Typesetting" w:hint="cs"/>
          <w:sz w:val="46"/>
          <w:szCs w:val="46"/>
          <w:rtl/>
          <w:lang w:bidi="ar-DZ"/>
        </w:rPr>
        <w:t xml:space="preserve">                                                     </w:t>
      </w:r>
    </w:p>
    <w:p w14:paraId="09A6E9C8" w14:textId="0F6431D1" w:rsidR="00FC000A" w:rsidRPr="00740728" w:rsidRDefault="00740728" w:rsidP="00740728">
      <w:pPr>
        <w:bidi/>
        <w:rPr>
          <w:rFonts w:ascii="Arabic Typesetting" w:hAnsi="Arabic Typesetting" w:cs="Arabic Typesetting"/>
          <w:sz w:val="46"/>
          <w:szCs w:val="46"/>
          <w:lang w:bidi="ar-DZ"/>
        </w:rPr>
      </w:pPr>
      <w:r>
        <w:rPr>
          <w:rFonts w:ascii="Arabic Typesetting" w:hAnsi="Arabic Typesetting" w:cs="Arabic Typesetting" w:hint="cs"/>
          <w:sz w:val="46"/>
          <w:szCs w:val="46"/>
          <w:rtl/>
          <w:lang w:bidi="ar-DZ"/>
        </w:rPr>
        <w:t xml:space="preserve">                                                         </w:t>
      </w:r>
      <w:r w:rsidRPr="00740728">
        <w:rPr>
          <w:rFonts w:ascii="Arabic Typesetting" w:hAnsi="Arabic Typesetting" w:cs="Arabic Typesetting" w:hint="cs"/>
          <w:sz w:val="46"/>
          <w:szCs w:val="46"/>
          <w:rtl/>
          <w:lang w:bidi="ar-DZ"/>
        </w:rPr>
        <w:t xml:space="preserve"> </w:t>
      </w:r>
      <w:r w:rsidRPr="00740728">
        <w:rPr>
          <w:rFonts w:ascii="Arabic Typesetting" w:hAnsi="Arabic Typesetting" w:cs="Arabic Typesetting" w:hint="cs"/>
          <w:b/>
          <w:bCs/>
          <w:sz w:val="46"/>
          <w:szCs w:val="46"/>
          <w:rtl/>
          <w:lang w:bidi="ar-DZ"/>
        </w:rPr>
        <w:t>1</w:t>
      </w:r>
      <w:r>
        <w:rPr>
          <w:rFonts w:ascii="Arabic Typesetting" w:hAnsi="Arabic Typesetting" w:cs="Arabic Typesetting" w:hint="cs"/>
          <w:b/>
          <w:bCs/>
          <w:sz w:val="46"/>
          <w:szCs w:val="46"/>
          <w:rtl/>
          <w:lang w:bidi="ar-DZ"/>
        </w:rPr>
        <w:t xml:space="preserve"> </w:t>
      </w:r>
      <w:r w:rsidRPr="00740728">
        <w:rPr>
          <w:rFonts w:ascii="Arabic Typesetting" w:hAnsi="Arabic Typesetting" w:cs="Arabic Typesetting" w:hint="cs"/>
          <w:b/>
          <w:bCs/>
          <w:sz w:val="46"/>
          <w:szCs w:val="46"/>
          <w:rtl/>
          <w:lang w:bidi="ar-DZ"/>
        </w:rPr>
        <w:t>دقيقة</w:t>
      </w:r>
      <w:r w:rsidRPr="00740728">
        <w:rPr>
          <w:rFonts w:ascii="Arabic Typesetting" w:hAnsi="Arabic Typesetting" w:cs="Arabic Typesetting" w:hint="cs"/>
          <w:b/>
          <w:bCs/>
          <w:sz w:val="46"/>
          <w:szCs w:val="46"/>
          <w:rtl/>
          <w:lang w:bidi="ar-DZ"/>
        </w:rPr>
        <w:t xml:space="preserve">     5    ثانية</w:t>
      </w:r>
      <w:r w:rsidRPr="00740728">
        <w:rPr>
          <w:rFonts w:ascii="Arabic Typesetting" w:hAnsi="Arabic Typesetting" w:cs="Arabic Typesetting" w:hint="cs"/>
          <w:sz w:val="46"/>
          <w:szCs w:val="46"/>
          <w:rtl/>
          <w:lang w:bidi="ar-DZ"/>
        </w:rPr>
        <w:t xml:space="preserve">                                                 </w:t>
      </w:r>
      <w:r>
        <w:rPr>
          <w:rFonts w:ascii="Arabic Typesetting" w:hAnsi="Arabic Typesetting" w:cs="Arabic Typesetting" w:hint="cs"/>
          <w:sz w:val="46"/>
          <w:szCs w:val="46"/>
          <w:rtl/>
          <w:lang w:bidi="ar-DZ"/>
        </w:rPr>
        <w:t xml:space="preserve">                  </w:t>
      </w:r>
    </w:p>
    <w:p w14:paraId="675E8F1C" w14:textId="77777777" w:rsidR="00021F24" w:rsidRPr="00740728" w:rsidRDefault="00021F24" w:rsidP="00B440C6">
      <w:pPr>
        <w:jc w:val="both"/>
        <w:rPr>
          <w:rFonts w:ascii="Arabic Typesetting" w:hAnsi="Arabic Typesetting" w:cs="Arabic Typesetting"/>
          <w:b/>
          <w:bCs/>
          <w:sz w:val="56"/>
          <w:szCs w:val="56"/>
          <w:lang w:bidi="ar-DZ"/>
        </w:rPr>
      </w:pPr>
    </w:p>
    <w:p w14:paraId="21AE0C52" w14:textId="77777777" w:rsidR="0014590E" w:rsidRPr="00B56C0D" w:rsidRDefault="0014590E" w:rsidP="00B440C6">
      <w:pPr>
        <w:jc w:val="both"/>
        <w:rPr>
          <w:rFonts w:asciiTheme="majorBidi" w:hAnsiTheme="majorBidi" w:cstheme="majorBidi"/>
          <w:b/>
          <w:bCs/>
          <w:sz w:val="60"/>
          <w:szCs w:val="60"/>
        </w:rPr>
      </w:pPr>
    </w:p>
    <w:sectPr w:rsidR="0014590E" w:rsidRPr="00B56C0D" w:rsidSect="00740728">
      <w:pgSz w:w="11906" w:h="16838"/>
      <w:pgMar w:top="142" w:right="851" w:bottom="454" w:left="851"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7BA1" w14:textId="77777777" w:rsidR="005D1A48" w:rsidRDefault="005D1A48" w:rsidP="00FF2D2A">
      <w:r>
        <w:separator/>
      </w:r>
    </w:p>
  </w:endnote>
  <w:endnote w:type="continuationSeparator" w:id="0">
    <w:p w14:paraId="529A38F5" w14:textId="77777777" w:rsidR="005D1A48" w:rsidRDefault="005D1A48"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DA197" w14:textId="77777777" w:rsidR="005D1A48" w:rsidRDefault="005D1A48" w:rsidP="00FF2D2A">
      <w:r>
        <w:separator/>
      </w:r>
    </w:p>
  </w:footnote>
  <w:footnote w:type="continuationSeparator" w:id="0">
    <w:p w14:paraId="5F6722C8" w14:textId="77777777" w:rsidR="005D1A48" w:rsidRDefault="005D1A48" w:rsidP="00FF2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11B2B"/>
    <w:multiLevelType w:val="multilevel"/>
    <w:tmpl w:val="D474114C"/>
    <w:lvl w:ilvl="0">
      <w:start w:val="2"/>
      <w:numFmt w:val="decimal"/>
      <w:lvlText w:val="%1."/>
      <w:lvlJc w:val="left"/>
      <w:rPr>
        <w:rFonts w:ascii="Arial" w:eastAsia="Arial" w:hAnsi="Arial" w:cs="Arial"/>
        <w:color w:val="000000"/>
        <w:position w:val="0"/>
      </w:rPr>
    </w:lvl>
    <w:lvl w:ilvl="1">
      <w:start w:val="1"/>
      <w:numFmt w:val="decimal"/>
      <w:lvlText w:val="%1.%2."/>
      <w:lvlJc w:val="left"/>
      <w:rPr>
        <w:rFonts w:ascii="Arial" w:eastAsia="Arial" w:hAnsi="Arial" w:cs="Arial"/>
        <w:color w:val="000000"/>
        <w:position w:val="0"/>
      </w:rPr>
    </w:lvl>
    <w:lvl w:ilvl="2">
      <w:start w:val="1"/>
      <w:numFmt w:val="decimal"/>
      <w:lvlText w:val="%1.%2.%3."/>
      <w:lvlJc w:val="left"/>
      <w:rPr>
        <w:rFonts w:ascii="Arial" w:eastAsia="Arial" w:hAnsi="Arial" w:cs="Arial"/>
        <w:color w:val="000000"/>
        <w:position w:val="0"/>
      </w:rPr>
    </w:lvl>
    <w:lvl w:ilvl="3">
      <w:start w:val="1"/>
      <w:numFmt w:val="decimal"/>
      <w:lvlText w:val="%1.%2.%3.%4."/>
      <w:lvlJc w:val="left"/>
      <w:rPr>
        <w:rFonts w:ascii="Arial" w:eastAsia="Arial" w:hAnsi="Arial" w:cs="Arial"/>
        <w:color w:val="000000"/>
        <w:position w:val="0"/>
      </w:rPr>
    </w:lvl>
    <w:lvl w:ilvl="4">
      <w:start w:val="1"/>
      <w:numFmt w:val="decimal"/>
      <w:lvlText w:val="%1.%2.%3.%4.%5."/>
      <w:lvlJc w:val="left"/>
      <w:rPr>
        <w:rFonts w:ascii="Arial" w:eastAsia="Arial" w:hAnsi="Arial" w:cs="Arial"/>
        <w:color w:val="000000"/>
        <w:position w:val="0"/>
      </w:rPr>
    </w:lvl>
    <w:lvl w:ilvl="5">
      <w:start w:val="1"/>
      <w:numFmt w:val="decimal"/>
      <w:lvlText w:val="%1.%2.%3.%4.%5.%6."/>
      <w:lvlJc w:val="left"/>
      <w:rPr>
        <w:rFonts w:ascii="Arial" w:eastAsia="Arial" w:hAnsi="Arial" w:cs="Arial"/>
        <w:color w:val="000000"/>
        <w:position w:val="0"/>
      </w:rPr>
    </w:lvl>
    <w:lvl w:ilvl="6">
      <w:start w:val="1"/>
      <w:numFmt w:val="decimal"/>
      <w:lvlText w:val="%1.%2.%3.%4.%5.%6.%7."/>
      <w:lvlJc w:val="left"/>
      <w:rPr>
        <w:rFonts w:ascii="Arial" w:eastAsia="Arial" w:hAnsi="Arial" w:cs="Arial"/>
        <w:color w:val="000000"/>
        <w:position w:val="0"/>
      </w:rPr>
    </w:lvl>
    <w:lvl w:ilvl="7">
      <w:start w:val="1"/>
      <w:numFmt w:val="decimal"/>
      <w:lvlText w:val="%1.%2.%3.%4.%5.%6.%7.%8."/>
      <w:lvlJc w:val="left"/>
      <w:rPr>
        <w:rFonts w:ascii="Arial" w:eastAsia="Arial" w:hAnsi="Arial" w:cs="Arial"/>
        <w:color w:val="000000"/>
        <w:position w:val="0"/>
      </w:rPr>
    </w:lvl>
    <w:lvl w:ilvl="8">
      <w:start w:val="1"/>
      <w:numFmt w:val="decimal"/>
      <w:lvlText w:val="%1.%2.%3.%4.%5.%6.%7.%8.%9."/>
      <w:lvlJc w:val="left"/>
      <w:rPr>
        <w:rFonts w:ascii="Arial" w:eastAsia="Arial" w:hAnsi="Arial" w:cs="Arial"/>
        <w:color w:val="000000"/>
        <w:position w:val="0"/>
      </w:rPr>
    </w:lvl>
  </w:abstractNum>
  <w:abstractNum w:abstractNumId="1" w15:restartNumberingAfterBreak="0">
    <w:nsid w:val="5421325A"/>
    <w:multiLevelType w:val="hybridMultilevel"/>
    <w:tmpl w:val="1E5C0580"/>
    <w:lvl w:ilvl="0" w:tplc="AA80703C">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C0130B"/>
    <w:multiLevelType w:val="hybridMultilevel"/>
    <w:tmpl w:val="3C085F0A"/>
    <w:lvl w:ilvl="0" w:tplc="9A867AC8">
      <w:start w:val="1"/>
      <w:numFmt w:val="decimal"/>
      <w:lvlText w:val="%1-"/>
      <w:lvlJc w:val="left"/>
      <w:pPr>
        <w:ind w:left="785" w:hanging="360"/>
      </w:pPr>
      <w:rPr>
        <w:rFonts w:ascii="Arabic Typesetting" w:eastAsia="Times New Roman" w:hAnsi="Arabic Typesetting" w:cs="Arabic Typesetting"/>
      </w:r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0063"/>
    <w:rsid w:val="00021F24"/>
    <w:rsid w:val="00022AD6"/>
    <w:rsid w:val="00024B21"/>
    <w:rsid w:val="0004613A"/>
    <w:rsid w:val="00071F0F"/>
    <w:rsid w:val="00091A12"/>
    <w:rsid w:val="000F581A"/>
    <w:rsid w:val="0013647D"/>
    <w:rsid w:val="00143BFC"/>
    <w:rsid w:val="0014590E"/>
    <w:rsid w:val="0015246A"/>
    <w:rsid w:val="00166337"/>
    <w:rsid w:val="00173AFC"/>
    <w:rsid w:val="001816FB"/>
    <w:rsid w:val="001924A3"/>
    <w:rsid w:val="00195934"/>
    <w:rsid w:val="001D6D83"/>
    <w:rsid w:val="0021512E"/>
    <w:rsid w:val="0024555F"/>
    <w:rsid w:val="00260328"/>
    <w:rsid w:val="00261A73"/>
    <w:rsid w:val="002753CA"/>
    <w:rsid w:val="002770E5"/>
    <w:rsid w:val="002C246D"/>
    <w:rsid w:val="002C3828"/>
    <w:rsid w:val="002D49A9"/>
    <w:rsid w:val="002E14F2"/>
    <w:rsid w:val="002E68F2"/>
    <w:rsid w:val="002F36CB"/>
    <w:rsid w:val="00335639"/>
    <w:rsid w:val="0034539F"/>
    <w:rsid w:val="003576AC"/>
    <w:rsid w:val="00366D09"/>
    <w:rsid w:val="00375667"/>
    <w:rsid w:val="003D1EF6"/>
    <w:rsid w:val="003E7450"/>
    <w:rsid w:val="003F2D17"/>
    <w:rsid w:val="0041663C"/>
    <w:rsid w:val="004413FB"/>
    <w:rsid w:val="004462F2"/>
    <w:rsid w:val="004700B9"/>
    <w:rsid w:val="004703FC"/>
    <w:rsid w:val="0047352F"/>
    <w:rsid w:val="004B5E97"/>
    <w:rsid w:val="004E5C91"/>
    <w:rsid w:val="00513C6E"/>
    <w:rsid w:val="00534DC1"/>
    <w:rsid w:val="00542F44"/>
    <w:rsid w:val="005639FD"/>
    <w:rsid w:val="0056705A"/>
    <w:rsid w:val="00567F60"/>
    <w:rsid w:val="00574121"/>
    <w:rsid w:val="005857A8"/>
    <w:rsid w:val="005A20C0"/>
    <w:rsid w:val="005A5787"/>
    <w:rsid w:val="005A75B0"/>
    <w:rsid w:val="005C3FCB"/>
    <w:rsid w:val="005D1A48"/>
    <w:rsid w:val="005E5EA1"/>
    <w:rsid w:val="0060327A"/>
    <w:rsid w:val="00606C61"/>
    <w:rsid w:val="00614886"/>
    <w:rsid w:val="00665A7F"/>
    <w:rsid w:val="00665E11"/>
    <w:rsid w:val="00672928"/>
    <w:rsid w:val="00675494"/>
    <w:rsid w:val="006946E7"/>
    <w:rsid w:val="00696BF4"/>
    <w:rsid w:val="006A5D1D"/>
    <w:rsid w:val="006B475F"/>
    <w:rsid w:val="006C01E5"/>
    <w:rsid w:val="006C423D"/>
    <w:rsid w:val="006D1C3B"/>
    <w:rsid w:val="006E23E2"/>
    <w:rsid w:val="00712F16"/>
    <w:rsid w:val="0072127F"/>
    <w:rsid w:val="00740728"/>
    <w:rsid w:val="00756A8D"/>
    <w:rsid w:val="007641C6"/>
    <w:rsid w:val="00780E21"/>
    <w:rsid w:val="007819A0"/>
    <w:rsid w:val="00785FAD"/>
    <w:rsid w:val="00787F84"/>
    <w:rsid w:val="00796E03"/>
    <w:rsid w:val="007C1340"/>
    <w:rsid w:val="007D4C2B"/>
    <w:rsid w:val="00801F06"/>
    <w:rsid w:val="008223A0"/>
    <w:rsid w:val="008453E4"/>
    <w:rsid w:val="00872C09"/>
    <w:rsid w:val="0088510B"/>
    <w:rsid w:val="00897750"/>
    <w:rsid w:val="008D7C39"/>
    <w:rsid w:val="008E6A46"/>
    <w:rsid w:val="008F0EA4"/>
    <w:rsid w:val="00910CFA"/>
    <w:rsid w:val="0091410C"/>
    <w:rsid w:val="009406C2"/>
    <w:rsid w:val="009520A4"/>
    <w:rsid w:val="00985AAA"/>
    <w:rsid w:val="009A7CAA"/>
    <w:rsid w:val="009D140F"/>
    <w:rsid w:val="009E43C7"/>
    <w:rsid w:val="00A235DD"/>
    <w:rsid w:val="00A25C3F"/>
    <w:rsid w:val="00A97AEB"/>
    <w:rsid w:val="00AC4BDD"/>
    <w:rsid w:val="00AD2ECF"/>
    <w:rsid w:val="00AF2AA5"/>
    <w:rsid w:val="00AF2C2D"/>
    <w:rsid w:val="00AF63EA"/>
    <w:rsid w:val="00B25ECB"/>
    <w:rsid w:val="00B440C6"/>
    <w:rsid w:val="00B56C0D"/>
    <w:rsid w:val="00B57A2F"/>
    <w:rsid w:val="00B7085A"/>
    <w:rsid w:val="00B715D2"/>
    <w:rsid w:val="00BE014C"/>
    <w:rsid w:val="00BE6B35"/>
    <w:rsid w:val="00BF2A32"/>
    <w:rsid w:val="00BF6F78"/>
    <w:rsid w:val="00C02DFA"/>
    <w:rsid w:val="00CA57C4"/>
    <w:rsid w:val="00CC1525"/>
    <w:rsid w:val="00D12FDC"/>
    <w:rsid w:val="00D21A65"/>
    <w:rsid w:val="00D24A48"/>
    <w:rsid w:val="00D40301"/>
    <w:rsid w:val="00D41B2D"/>
    <w:rsid w:val="00D47CAF"/>
    <w:rsid w:val="00D532DB"/>
    <w:rsid w:val="00D53CBD"/>
    <w:rsid w:val="00D91538"/>
    <w:rsid w:val="00D97F7C"/>
    <w:rsid w:val="00DD2B57"/>
    <w:rsid w:val="00DD48CF"/>
    <w:rsid w:val="00DE3ED3"/>
    <w:rsid w:val="00E01AF9"/>
    <w:rsid w:val="00E05D4D"/>
    <w:rsid w:val="00E063D4"/>
    <w:rsid w:val="00E235DD"/>
    <w:rsid w:val="00E34C17"/>
    <w:rsid w:val="00E4072C"/>
    <w:rsid w:val="00E42F09"/>
    <w:rsid w:val="00E61CE8"/>
    <w:rsid w:val="00E9062E"/>
    <w:rsid w:val="00EB6FD9"/>
    <w:rsid w:val="00ED4D28"/>
    <w:rsid w:val="00EE6525"/>
    <w:rsid w:val="00F1638A"/>
    <w:rsid w:val="00F35ACF"/>
    <w:rsid w:val="00F3691F"/>
    <w:rsid w:val="00F42167"/>
    <w:rsid w:val="00F5328C"/>
    <w:rsid w:val="00F7151C"/>
    <w:rsid w:val="00F95263"/>
    <w:rsid w:val="00FB6864"/>
    <w:rsid w:val="00FB74A6"/>
    <w:rsid w:val="00FC000A"/>
    <w:rsid w:val="00FC5E0C"/>
    <w:rsid w:val="00FC638D"/>
    <w:rsid w:val="00FD1CA2"/>
    <w:rsid w:val="00FD410A"/>
    <w:rsid w:val="00FF2D2A"/>
    <w:rsid w:val="00FF4A9E"/>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24E2F7"/>
  <w15:docId w15:val="{5071DECF-A208-4C54-99FD-813DA211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01AF9"/>
    <w:rPr>
      <w:rFonts w:ascii="Tahoma" w:hAnsi="Tahoma" w:cs="Tahoma"/>
      <w:sz w:val="16"/>
      <w:szCs w:val="16"/>
    </w:rPr>
  </w:style>
  <w:style w:type="character" w:customStyle="1" w:styleId="TextedebullesCar">
    <w:name w:val="Texte de bulles Car"/>
    <w:basedOn w:val="Policepardfaut"/>
    <w:link w:val="Textedebulles"/>
    <w:uiPriority w:val="99"/>
    <w:semiHidden/>
    <w:rsid w:val="00E01AF9"/>
    <w:rPr>
      <w:rFonts w:ascii="Tahoma" w:hAnsi="Tahoma" w:cs="Tahoma"/>
      <w:sz w:val="16"/>
      <w:szCs w:val="16"/>
    </w:rPr>
  </w:style>
  <w:style w:type="paragraph" w:styleId="En-tte">
    <w:name w:val="header"/>
    <w:basedOn w:val="Normal"/>
    <w:link w:val="En-tteCar"/>
    <w:uiPriority w:val="99"/>
    <w:unhideWhenUsed/>
    <w:rsid w:val="00FF2D2A"/>
    <w:pPr>
      <w:tabs>
        <w:tab w:val="center" w:pos="4513"/>
        <w:tab w:val="right" w:pos="9026"/>
      </w:tabs>
    </w:pPr>
  </w:style>
  <w:style w:type="character" w:customStyle="1" w:styleId="En-tteCar">
    <w:name w:val="En-tête Car"/>
    <w:basedOn w:val="Policepardfaut"/>
    <w:link w:val="En-tte"/>
    <w:uiPriority w:val="99"/>
    <w:rsid w:val="00FF2D2A"/>
  </w:style>
  <w:style w:type="paragraph" w:styleId="Pieddepage">
    <w:name w:val="footer"/>
    <w:basedOn w:val="Normal"/>
    <w:link w:val="PieddepageCar"/>
    <w:uiPriority w:val="99"/>
    <w:unhideWhenUsed/>
    <w:rsid w:val="00FF2D2A"/>
    <w:pPr>
      <w:tabs>
        <w:tab w:val="center" w:pos="4513"/>
        <w:tab w:val="right" w:pos="9026"/>
      </w:tabs>
    </w:pPr>
  </w:style>
  <w:style w:type="character" w:customStyle="1" w:styleId="PieddepageCar">
    <w:name w:val="Pied de page Car"/>
    <w:basedOn w:val="Policepardfaut"/>
    <w:link w:val="Pieddepage"/>
    <w:uiPriority w:val="99"/>
    <w:rsid w:val="00FF2D2A"/>
  </w:style>
  <w:style w:type="paragraph" w:styleId="Paragraphedeliste">
    <w:name w:val="List Paragraph"/>
    <w:basedOn w:val="Normal"/>
    <w:uiPriority w:val="34"/>
    <w:qFormat/>
    <w:rsid w:val="00F3691F"/>
    <w:pPr>
      <w:ind w:left="720"/>
      <w:contextualSpacing/>
    </w:pPr>
  </w:style>
  <w:style w:type="paragraph" w:styleId="Notedebasdepage">
    <w:name w:val="footnote text"/>
    <w:basedOn w:val="Normal"/>
    <w:link w:val="NotedebasdepageCar"/>
    <w:uiPriority w:val="99"/>
    <w:unhideWhenUsed/>
    <w:rsid w:val="00F3691F"/>
    <w:rPr>
      <w:sz w:val="20"/>
      <w:szCs w:val="20"/>
    </w:rPr>
  </w:style>
  <w:style w:type="character" w:customStyle="1" w:styleId="NotedebasdepageCar">
    <w:name w:val="Note de bas de page Car"/>
    <w:basedOn w:val="Policepardfaut"/>
    <w:link w:val="Notedebasdepage"/>
    <w:uiPriority w:val="99"/>
    <w:rsid w:val="00F3691F"/>
    <w:rPr>
      <w:sz w:val="20"/>
      <w:szCs w:val="20"/>
    </w:rPr>
  </w:style>
  <w:style w:type="character" w:styleId="Appelnotedebasdep">
    <w:name w:val="footnote reference"/>
    <w:basedOn w:val="Policepardfaut"/>
    <w:uiPriority w:val="99"/>
    <w:semiHidden/>
    <w:unhideWhenUsed/>
    <w:rsid w:val="00F3691F"/>
    <w:rPr>
      <w:vertAlign w:val="superscript"/>
    </w:rPr>
  </w:style>
  <w:style w:type="paragraph" w:customStyle="1" w:styleId="Body">
    <w:name w:val="Body"/>
    <w:rsid w:val="0060327A"/>
    <w:pPr>
      <w:pBdr>
        <w:top w:val="nil"/>
        <w:left w:val="nil"/>
        <w:bottom w:val="nil"/>
        <w:right w:val="nil"/>
        <w:between w:val="nil"/>
        <w:bar w:val="nil"/>
      </w:pBdr>
      <w:spacing w:line="360" w:lineRule="auto"/>
      <w:jc w:val="both"/>
    </w:pPr>
    <w:rPr>
      <w:rFonts w:ascii="Cambria" w:eastAsia="Cambria" w:hAnsi="Cambria" w:cs="Cambria"/>
      <w:color w:val="000000"/>
      <w:szCs w:val="24"/>
      <w:u w:color="000000"/>
      <w:bdr w:val="nil"/>
      <w:lang w:val="en-US"/>
    </w:rPr>
  </w:style>
  <w:style w:type="table" w:customStyle="1" w:styleId="Grilledutableau6">
    <w:name w:val="Grille du tableau6"/>
    <w:basedOn w:val="TableauNormal"/>
    <w:uiPriority w:val="59"/>
    <w:rsid w:val="00EE6525"/>
    <w:rPr>
      <w:rFonts w:asciiTheme="minorHAnsi" w:hAnsiTheme="minorHAnsi"/>
      <w:sz w:val="22"/>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Policepardfaut"/>
    <w:rsid w:val="0021512E"/>
  </w:style>
  <w:style w:type="table" w:styleId="Grilledutableau">
    <w:name w:val="Table Grid"/>
    <w:basedOn w:val="TableauNormal"/>
    <w:uiPriority w:val="59"/>
    <w:rsid w:val="0014590E"/>
    <w:rPr>
      <w:rFonts w:asciiTheme="minorHAnsi" w:eastAsiaTheme="minorEastAsia" w:hAnsiTheme="minorHAnsi"/>
      <w:sz w:val="22"/>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804">
      <w:bodyDiv w:val="1"/>
      <w:marLeft w:val="0"/>
      <w:marRight w:val="0"/>
      <w:marTop w:val="0"/>
      <w:marBottom w:val="0"/>
      <w:divBdr>
        <w:top w:val="none" w:sz="0" w:space="0" w:color="auto"/>
        <w:left w:val="none" w:sz="0" w:space="0" w:color="auto"/>
        <w:bottom w:val="none" w:sz="0" w:space="0" w:color="auto"/>
        <w:right w:val="none" w:sz="0" w:space="0" w:color="auto"/>
      </w:divBdr>
    </w:div>
    <w:div w:id="433594949">
      <w:bodyDiv w:val="1"/>
      <w:marLeft w:val="0"/>
      <w:marRight w:val="0"/>
      <w:marTop w:val="0"/>
      <w:marBottom w:val="0"/>
      <w:divBdr>
        <w:top w:val="none" w:sz="0" w:space="0" w:color="auto"/>
        <w:left w:val="none" w:sz="0" w:space="0" w:color="auto"/>
        <w:bottom w:val="none" w:sz="0" w:space="0" w:color="auto"/>
        <w:right w:val="none" w:sz="0" w:space="0" w:color="auto"/>
      </w:divBdr>
    </w:div>
    <w:div w:id="1060061322">
      <w:bodyDiv w:val="1"/>
      <w:marLeft w:val="0"/>
      <w:marRight w:val="0"/>
      <w:marTop w:val="0"/>
      <w:marBottom w:val="0"/>
      <w:divBdr>
        <w:top w:val="none" w:sz="0" w:space="0" w:color="auto"/>
        <w:left w:val="none" w:sz="0" w:space="0" w:color="auto"/>
        <w:bottom w:val="none" w:sz="0" w:space="0" w:color="auto"/>
        <w:right w:val="none" w:sz="0" w:space="0" w:color="auto"/>
      </w:divBdr>
    </w:div>
    <w:div w:id="181590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57CCB8-056F-4235-8DF0-A8E0538621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9081E-2249-42FD-9070-400E7AFE1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F4E8DA-3301-4C72-8869-A9A8EE82A26C}">
  <ds:schemaRefs>
    <ds:schemaRef ds:uri="http://schemas.openxmlformats.org/officeDocument/2006/bibliography"/>
  </ds:schemaRefs>
</ds:datastoreItem>
</file>

<file path=customXml/itemProps4.xml><?xml version="1.0" encoding="utf-8"?>
<ds:datastoreItem xmlns:ds="http://schemas.openxmlformats.org/officeDocument/2006/customXml" ds:itemID="{FE18989A-DFF8-46C4-9C4B-1055A7EF93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1319</Characters>
  <Application>Microsoft Office Word</Application>
  <DocSecurity>0</DocSecurity>
  <Lines>10</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Chona</dc:creator>
  <cp:lastModifiedBy>Ambassade d'Algérie</cp:lastModifiedBy>
  <cp:revision>2</cp:revision>
  <cp:lastPrinted>2021-01-14T15:27:00Z</cp:lastPrinted>
  <dcterms:created xsi:type="dcterms:W3CDTF">2022-01-27T08:28:00Z</dcterms:created>
  <dcterms:modified xsi:type="dcterms:W3CDTF">2022-01-27T08:28:00Z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