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3E4E" w14:textId="77777777" w:rsidR="00B34FE2" w:rsidRDefault="00B34FE2" w:rsidP="00B34FE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noProof/>
          <w:lang w:val="fr-CH" w:eastAsia="fr-CH" w:bidi="ar-SA"/>
        </w:rPr>
        <w:drawing>
          <wp:anchor distT="0" distB="0" distL="114300" distR="114300" simplePos="0" relativeHeight="251659264" behindDoc="0" locked="0" layoutInCell="1" allowOverlap="1" wp14:anchorId="01BB72D8" wp14:editId="0F31682B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3010535" cy="862330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862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E70E3A" w14:textId="77777777" w:rsidR="00B34FE2" w:rsidRDefault="00B34FE2" w:rsidP="00B34FE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D19A361" w14:textId="77777777" w:rsidR="00B34FE2" w:rsidRDefault="00B34FE2" w:rsidP="00B34FE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9DB80C" w14:textId="77777777" w:rsidR="00B34FE2" w:rsidRDefault="00B34FE2" w:rsidP="00B34FE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AA8F48" w14:textId="77777777" w:rsidR="00B34FE2" w:rsidRDefault="00B34FE2" w:rsidP="00B34FE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479EB6" w14:textId="77777777" w:rsidR="00B34FE2" w:rsidRDefault="00B34FE2" w:rsidP="00B34FE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4A098FD" w14:textId="77777777" w:rsidR="00B34FE2" w:rsidRPr="001D60AA" w:rsidRDefault="00B34FE2" w:rsidP="00B34FE2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1D60AA">
        <w:rPr>
          <w:rFonts w:ascii="Calibri" w:hAnsi="Calibri" w:cs="Calibri"/>
          <w:b/>
          <w:bCs/>
          <w:sz w:val="28"/>
          <w:szCs w:val="28"/>
        </w:rPr>
        <w:t>40</w:t>
      </w:r>
      <w:r w:rsidRPr="001D60AA">
        <w:rPr>
          <w:rFonts w:ascii="Calibri" w:hAnsi="Calibri" w:cs="Calibri"/>
          <w:b/>
          <w:bCs/>
          <w:sz w:val="28"/>
          <w:szCs w:val="28"/>
          <w:vertAlign w:val="superscript"/>
        </w:rPr>
        <w:t>ème</w:t>
      </w:r>
      <w:r w:rsidRPr="001D60AA">
        <w:rPr>
          <w:rFonts w:ascii="Calibri" w:hAnsi="Calibri" w:cs="Calibri"/>
          <w:b/>
          <w:bCs/>
          <w:sz w:val="28"/>
          <w:szCs w:val="28"/>
        </w:rPr>
        <w:t xml:space="preserve"> session du groupe de travail de l'Examen périodique universel</w:t>
      </w:r>
    </w:p>
    <w:p w14:paraId="6019F8D3" w14:textId="6955906D" w:rsidR="00B34FE2" w:rsidRPr="001D60AA" w:rsidRDefault="002E006B" w:rsidP="00B34FE2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Ou</w:t>
      </w:r>
      <w:r w:rsidR="00B34FE2" w:rsidRPr="001D60AA">
        <w:rPr>
          <w:rFonts w:ascii="Calibri" w:hAnsi="Calibri" w:cs="Calibri"/>
          <w:b/>
          <w:bCs/>
          <w:sz w:val="28"/>
          <w:szCs w:val="28"/>
        </w:rPr>
        <w:t>ganda</w:t>
      </w:r>
    </w:p>
    <w:p w14:paraId="5F6BAB77" w14:textId="0B870AB9" w:rsidR="00B34FE2" w:rsidRPr="001D60AA" w:rsidRDefault="00B34FE2" w:rsidP="00B34FE2">
      <w:pPr>
        <w:pStyle w:val="Standard"/>
        <w:jc w:val="center"/>
        <w:rPr>
          <w:rFonts w:ascii="Calibri" w:hAnsi="Calibri" w:cs="Calibri"/>
          <w:sz w:val="28"/>
          <w:szCs w:val="28"/>
        </w:rPr>
      </w:pPr>
      <w:r w:rsidRPr="001D60AA">
        <w:rPr>
          <w:rFonts w:ascii="Calibri" w:hAnsi="Calibri" w:cs="Calibri"/>
          <w:sz w:val="28"/>
          <w:szCs w:val="28"/>
        </w:rPr>
        <w:t xml:space="preserve">(Genève, le </w:t>
      </w:r>
      <w:r w:rsidR="00F66AE0">
        <w:rPr>
          <w:rFonts w:ascii="Calibri" w:hAnsi="Calibri" w:cs="Calibri"/>
          <w:sz w:val="28"/>
          <w:szCs w:val="28"/>
        </w:rPr>
        <w:t>27</w:t>
      </w:r>
      <w:r w:rsidRPr="001D60AA">
        <w:rPr>
          <w:rFonts w:ascii="Calibri" w:hAnsi="Calibri" w:cs="Calibri"/>
          <w:sz w:val="28"/>
          <w:szCs w:val="28"/>
        </w:rPr>
        <w:t xml:space="preserve"> janvier 2022)</w:t>
      </w:r>
    </w:p>
    <w:p w14:paraId="409DD4E3" w14:textId="77777777" w:rsidR="00B34FE2" w:rsidRPr="001D60AA" w:rsidRDefault="00B34FE2" w:rsidP="00B34FE2">
      <w:pPr>
        <w:pStyle w:val="Standard"/>
        <w:jc w:val="center"/>
        <w:rPr>
          <w:rFonts w:ascii="Calibri" w:hAnsi="Calibri" w:cs="Calibri"/>
          <w:sz w:val="28"/>
          <w:szCs w:val="28"/>
        </w:rPr>
      </w:pPr>
    </w:p>
    <w:p w14:paraId="01FCEE72" w14:textId="77777777" w:rsidR="00B34FE2" w:rsidRPr="001D60AA" w:rsidRDefault="00B34FE2" w:rsidP="00B34FE2">
      <w:pPr>
        <w:pStyle w:val="Standard"/>
        <w:jc w:val="center"/>
        <w:rPr>
          <w:rFonts w:ascii="Calibri" w:hAnsi="Calibri" w:cs="Calibri"/>
          <w:b/>
          <w:bCs/>
        </w:rPr>
      </w:pPr>
      <w:r w:rsidRPr="001D60AA">
        <w:rPr>
          <w:rFonts w:ascii="Calibri" w:hAnsi="Calibri" w:cs="Calibri"/>
          <w:b/>
          <w:bCs/>
        </w:rPr>
        <w:t>Intervention du Luxembourg</w:t>
      </w:r>
    </w:p>
    <w:p w14:paraId="3F36D468" w14:textId="77777777" w:rsidR="00B34FE2" w:rsidRPr="001D60AA" w:rsidRDefault="00B34FE2" w:rsidP="00B34FE2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357F6EFA" w14:textId="6421736D" w:rsidR="00B34FE2" w:rsidRPr="001D60AA" w:rsidRDefault="00B34FE2" w:rsidP="00B34FE2">
      <w:pPr>
        <w:pStyle w:val="NormalWeb"/>
        <w:rPr>
          <w:rFonts w:ascii="Calibri" w:hAnsi="Calibri" w:cs="Calibri"/>
          <w:color w:val="000000"/>
        </w:rPr>
      </w:pPr>
      <w:r w:rsidRPr="001D60AA">
        <w:rPr>
          <w:rFonts w:ascii="Calibri" w:hAnsi="Calibri" w:cs="Calibri"/>
          <w:color w:val="000000"/>
        </w:rPr>
        <w:t>Le Luxembourg salue la délégation de la République d</w:t>
      </w:r>
      <w:r>
        <w:rPr>
          <w:rFonts w:ascii="Calibri" w:hAnsi="Calibri" w:cs="Calibri"/>
          <w:color w:val="000000"/>
        </w:rPr>
        <w:t>’</w:t>
      </w:r>
      <w:r w:rsidR="002E006B"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</w:rPr>
        <w:t xml:space="preserve">ganda </w:t>
      </w:r>
      <w:r w:rsidRPr="001D60AA">
        <w:rPr>
          <w:rFonts w:ascii="Calibri" w:hAnsi="Calibri" w:cs="Calibri"/>
          <w:color w:val="000000"/>
        </w:rPr>
        <w:t xml:space="preserve">et la remercie pour la présentation de son rapport national. </w:t>
      </w:r>
    </w:p>
    <w:p w14:paraId="74D13473" w14:textId="1791C74E" w:rsidR="00B34FE2" w:rsidRPr="001D60AA" w:rsidRDefault="00B34FE2" w:rsidP="00B34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Luxembourg</w:t>
      </w:r>
      <w:r w:rsidRPr="001D60AA">
        <w:rPr>
          <w:rFonts w:ascii="Calibri" w:hAnsi="Calibri" w:cs="Calibri"/>
          <w:color w:val="000000"/>
        </w:rPr>
        <w:t xml:space="preserve"> souhaite formuler les quatre recommandations suivantes :</w:t>
      </w:r>
    </w:p>
    <w:p w14:paraId="18D6127F" w14:textId="77777777" w:rsidR="00B34FE2" w:rsidRPr="00562B59" w:rsidRDefault="00B34FE2" w:rsidP="00B34FE2">
      <w:pPr>
        <w:pStyle w:val="Paragraphedeliste"/>
        <w:rPr>
          <w:rFonts w:ascii="Times New Roman" w:eastAsia="Times New Roman" w:hAnsi="Times New Roman" w:cs="Times New Roman"/>
          <w:lang w:val="fr-CH" w:eastAsia="fr-FR"/>
        </w:rPr>
      </w:pPr>
    </w:p>
    <w:p w14:paraId="67904935" w14:textId="0166C9E3" w:rsidR="00B34FE2" w:rsidRPr="00C63DE7" w:rsidRDefault="00B34FE2" w:rsidP="00B34FE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D</w:t>
      </w:r>
      <w:r w:rsidRPr="00E706BD">
        <w:rPr>
          <w:rFonts w:ascii="Calibri" w:hAnsi="Calibri" w:cs="Calibri"/>
          <w:sz w:val="24"/>
          <w:szCs w:val="24"/>
          <w:lang w:val="fr-FR"/>
        </w:rPr>
        <w:t xml:space="preserve">écriminaliser les relations entre personnes du même sexe </w:t>
      </w:r>
      <w:r>
        <w:rPr>
          <w:rFonts w:ascii="Calibri" w:hAnsi="Calibri" w:cs="Calibri"/>
          <w:sz w:val="24"/>
          <w:szCs w:val="24"/>
          <w:lang w:val="fr-FR"/>
        </w:rPr>
        <w:t>et i</w:t>
      </w:r>
      <w:r w:rsidRPr="00C63DE7">
        <w:rPr>
          <w:rFonts w:ascii="Calibri" w:hAnsi="Calibri" w:cs="Calibri"/>
          <w:sz w:val="24"/>
          <w:szCs w:val="24"/>
          <w:lang w:val="fr-FR"/>
        </w:rPr>
        <w:t>nterdire la discrimination fondée sur l’orientation sexuelle et l’identité de genre ;</w:t>
      </w:r>
      <w:r w:rsidRPr="00C63DE7">
        <w:rPr>
          <w:rFonts w:ascii="Calibri" w:hAnsi="Calibri" w:cs="Calibri"/>
          <w:strike/>
          <w:sz w:val="24"/>
          <w:szCs w:val="24"/>
          <w:lang w:val="fr-FR"/>
        </w:rPr>
        <w:t xml:space="preserve"> </w:t>
      </w:r>
    </w:p>
    <w:p w14:paraId="25556380" w14:textId="77777777" w:rsidR="00B34FE2" w:rsidRPr="00A3380B" w:rsidRDefault="00B34FE2" w:rsidP="00B34FE2">
      <w:pPr>
        <w:pStyle w:val="Paragraphedeliste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7D6F8E5" w14:textId="56EBA319" w:rsidR="00B34FE2" w:rsidRPr="00763306" w:rsidRDefault="00B34FE2" w:rsidP="00B34FE2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fr-FR" w:eastAsia="fr-FR"/>
        </w:rPr>
      </w:pPr>
      <w:r w:rsidRPr="00FA281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Protéger les défenseurs des droits </w:t>
      </w:r>
      <w:r w:rsidR="00F66AE0">
        <w:rPr>
          <w:rFonts w:ascii="Calibri" w:eastAsia="Times New Roman" w:hAnsi="Calibri" w:cs="Calibri"/>
          <w:sz w:val="24"/>
          <w:szCs w:val="24"/>
          <w:lang w:val="fr-FR" w:eastAsia="fr-FR"/>
        </w:rPr>
        <w:t>humains</w:t>
      </w:r>
      <w:r w:rsidRPr="00FA281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>l</w:t>
      </w:r>
      <w:r w:rsidRPr="00FA281A">
        <w:rPr>
          <w:rFonts w:ascii="Calibri" w:eastAsia="Times New Roman" w:hAnsi="Calibri" w:cs="Calibri"/>
          <w:sz w:val="24"/>
          <w:szCs w:val="24"/>
          <w:lang w:val="fr-FR" w:eastAsia="fr-FR"/>
        </w:rPr>
        <w:t>es acteurs de la société civile</w:t>
      </w:r>
      <w:r w:rsidR="00F66AE0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et</w:t>
      </w:r>
      <w:r w:rsidRPr="00FA281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>l</w:t>
      </w:r>
      <w:r w:rsidRPr="00FA281A">
        <w:rPr>
          <w:rFonts w:ascii="Calibri" w:eastAsia="Times New Roman" w:hAnsi="Calibri" w:cs="Calibri"/>
          <w:sz w:val="24"/>
          <w:szCs w:val="24"/>
          <w:lang w:val="fr-FR" w:eastAsia="fr-FR"/>
        </w:rPr>
        <w:t>es journalistes</w:t>
      </w:r>
      <w:r w:rsidR="00F66AE0">
        <w:rPr>
          <w:rFonts w:ascii="Calibri" w:eastAsia="Times New Roman" w:hAnsi="Calibri" w:cs="Calibri"/>
          <w:sz w:val="24"/>
          <w:szCs w:val="24"/>
          <w:lang w:val="fr-FR" w:eastAsia="fr-FR"/>
        </w:rPr>
        <w:t>.</w:t>
      </w:r>
      <w:r w:rsidRPr="00D17FAF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6D174966" w14:textId="77777777" w:rsidR="00B34FE2" w:rsidRPr="00763306" w:rsidRDefault="00B34FE2" w:rsidP="00B34FE2">
      <w:pPr>
        <w:pStyle w:val="Paragraphedeliste"/>
        <w:rPr>
          <w:rFonts w:ascii="Calibri" w:eastAsia="Times New Roman" w:hAnsi="Calibri" w:cs="Calibri"/>
          <w:sz w:val="24"/>
          <w:szCs w:val="24"/>
          <w:lang w:val="fr-FR" w:eastAsia="fr-FR"/>
        </w:rPr>
      </w:pPr>
    </w:p>
    <w:p w14:paraId="3167B096" w14:textId="65009628" w:rsidR="00B34FE2" w:rsidRPr="00763306" w:rsidRDefault="002E006B" w:rsidP="00B34FE2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val="fr-FR" w:eastAsia="fr-FR"/>
        </w:rPr>
      </w:pPr>
      <w:r>
        <w:rPr>
          <w:rFonts w:ascii="Calibri" w:eastAsia="Times New Roman" w:hAnsi="Calibri" w:cs="Calibri"/>
          <w:sz w:val="24"/>
          <w:szCs w:val="24"/>
          <w:lang w:val="fr-FR" w:eastAsia="fr-FR"/>
        </w:rPr>
        <w:t>Mettre</w:t>
      </w:r>
      <w:r w:rsidR="00B34FE2" w:rsidRPr="00763306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en œuvre 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pleinement </w:t>
      </w:r>
      <w:r w:rsidR="00B34FE2" w:rsidRPr="00763306">
        <w:rPr>
          <w:rFonts w:ascii="Calibri" w:eastAsia="Times New Roman" w:hAnsi="Calibri" w:cs="Calibri"/>
          <w:sz w:val="24"/>
          <w:szCs w:val="24"/>
          <w:lang w:val="fr-FR" w:eastAsia="fr-FR"/>
        </w:rPr>
        <w:t>la loi sur la prévention et l'interdiction de la torture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, </w:t>
      </w:r>
      <w:r w:rsidR="00F66AE0">
        <w:rPr>
          <w:rFonts w:ascii="Calibri" w:eastAsia="Times New Roman" w:hAnsi="Calibri" w:cs="Calibri"/>
          <w:sz w:val="24"/>
          <w:szCs w:val="24"/>
          <w:lang w:val="fr-FR" w:eastAsia="fr-FR"/>
        </w:rPr>
        <w:t>et</w:t>
      </w:r>
      <w:r w:rsidR="00B34FE2">
        <w:rPr>
          <w:rFonts w:ascii="Calibri" w:eastAsia="Times New Roman" w:hAnsi="Calibri" w:cs="Calibri"/>
          <w:sz w:val="24"/>
          <w:szCs w:val="24"/>
          <w:lang w:val="fr-FR" w:eastAsia="fr-FR"/>
        </w:rPr>
        <w:t> 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>r</w:t>
      </w:r>
      <w:r w:rsidRPr="00763306">
        <w:rPr>
          <w:rFonts w:ascii="Calibri" w:eastAsia="Times New Roman" w:hAnsi="Calibri" w:cs="Calibri"/>
          <w:sz w:val="24"/>
          <w:szCs w:val="24"/>
          <w:lang w:val="fr-FR" w:eastAsia="fr-FR"/>
        </w:rPr>
        <w:t>atifier le deuxième protocole facultatif au Pacte international relatif aux droits civils et politiques et le protocole facultatif à la Convention contre la torture</w:t>
      </w:r>
      <w:r>
        <w:rPr>
          <w:rFonts w:ascii="Calibri" w:hAnsi="Calibri" w:cs="Calibri"/>
          <w:sz w:val="24"/>
          <w:szCs w:val="24"/>
          <w:lang w:val="fr-FR"/>
        </w:rPr>
        <w:t> ;</w:t>
      </w:r>
    </w:p>
    <w:p w14:paraId="71EE3EEF" w14:textId="77777777" w:rsidR="00B34FE2" w:rsidRPr="00D17FAF" w:rsidRDefault="00B34FE2" w:rsidP="00B34FE2">
      <w:pPr>
        <w:pStyle w:val="Paragraphedeliste"/>
        <w:rPr>
          <w:lang w:val="fr-FR" w:eastAsia="fr-FR"/>
        </w:rPr>
      </w:pPr>
    </w:p>
    <w:p w14:paraId="5BF14BDC" w14:textId="651EB820" w:rsidR="00B34FE2" w:rsidRPr="00D17FAF" w:rsidRDefault="00B34FE2" w:rsidP="00B34FE2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fr-FR"/>
        </w:rPr>
      </w:pPr>
      <w:r>
        <w:rPr>
          <w:rFonts w:ascii="Calibri" w:eastAsia="Times New Roman" w:hAnsi="Calibri" w:cs="Calibri"/>
          <w:sz w:val="24"/>
          <w:szCs w:val="24"/>
          <w:lang w:val="fr-FR" w:eastAsia="fr-FR"/>
        </w:rPr>
        <w:t>R</w:t>
      </w:r>
      <w:r w:rsidRPr="004157F7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enforcer </w:t>
      </w:r>
      <w:r w:rsidR="002E006B">
        <w:rPr>
          <w:rFonts w:ascii="Calibri" w:eastAsia="Times New Roman" w:hAnsi="Calibri" w:cs="Calibri"/>
          <w:sz w:val="24"/>
          <w:szCs w:val="24"/>
          <w:lang w:val="fr-FR" w:eastAsia="fr-FR"/>
        </w:rPr>
        <w:t>l’implémentation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des mécanismes contre</w:t>
      </w:r>
      <w:r w:rsidRPr="004157F7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la traite des 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>êtres humains.</w:t>
      </w:r>
    </w:p>
    <w:p w14:paraId="52F82CA2" w14:textId="77777777" w:rsidR="00B34FE2" w:rsidRPr="00D17FAF" w:rsidRDefault="00B34FE2" w:rsidP="00B34FE2">
      <w:pPr>
        <w:jc w:val="both"/>
        <w:rPr>
          <w:rFonts w:ascii="Calibri" w:hAnsi="Calibri" w:cs="Calibri"/>
          <w:sz w:val="24"/>
          <w:szCs w:val="24"/>
          <w:lang w:val="fr-FR"/>
        </w:rPr>
      </w:pPr>
    </w:p>
    <w:p w14:paraId="15D52A68" w14:textId="66D078E0" w:rsidR="00B34FE2" w:rsidRPr="00D17FAF" w:rsidRDefault="00F66AE0" w:rsidP="00B34FE2">
      <w:pPr>
        <w:pStyle w:val="NormalWeb"/>
        <w:rPr>
          <w:rFonts w:ascii="Calibri" w:hAnsi="Calibri" w:cs="Calibri"/>
          <w:color w:val="000000"/>
        </w:rPr>
      </w:pPr>
      <w:r w:rsidRPr="001D60AA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a</w:t>
      </w:r>
      <w:r w:rsidRPr="001D60AA">
        <w:rPr>
          <w:rFonts w:ascii="Calibri" w:hAnsi="Calibri" w:cs="Calibri"/>
          <w:color w:val="000000"/>
        </w:rPr>
        <w:t xml:space="preserve"> délégation félicite </w:t>
      </w:r>
      <w:r>
        <w:rPr>
          <w:rFonts w:ascii="Calibri" w:hAnsi="Calibri" w:cs="Calibri"/>
          <w:color w:val="000000"/>
        </w:rPr>
        <w:t>l’Ou</w:t>
      </w:r>
      <w:r w:rsidRPr="001D60AA">
        <w:rPr>
          <w:rFonts w:ascii="Calibri" w:hAnsi="Calibri" w:cs="Calibri"/>
          <w:color w:val="000000"/>
        </w:rPr>
        <w:t xml:space="preserve">ganda </w:t>
      </w:r>
      <w:r w:rsidRPr="001D60AA">
        <w:rPr>
          <w:rFonts w:ascii="Calibri" w:hAnsi="Calibri" w:cs="Calibri"/>
          <w:lang w:val="fr-FR"/>
        </w:rPr>
        <w:t xml:space="preserve">des progrès notés par les mécanismes des droits humains de l’ONU et </w:t>
      </w:r>
      <w:r>
        <w:rPr>
          <w:rFonts w:ascii="Calibri" w:hAnsi="Calibri" w:cs="Calibri"/>
          <w:lang w:val="fr-FR"/>
        </w:rPr>
        <w:t>encourage</w:t>
      </w:r>
      <w:r w:rsidRPr="001D60AA">
        <w:rPr>
          <w:rFonts w:ascii="Calibri" w:hAnsi="Calibri" w:cs="Calibri"/>
          <w:lang w:val="fr-FR"/>
        </w:rPr>
        <w:t xml:space="preserve"> les autorités à poursuivre leurs efforts. </w:t>
      </w:r>
      <w:r w:rsidRPr="001D60A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Nous</w:t>
      </w:r>
      <w:r w:rsidR="00B34FE2" w:rsidRPr="00D17FAF">
        <w:rPr>
          <w:rFonts w:ascii="Calibri" w:hAnsi="Calibri" w:cs="Calibri"/>
          <w:color w:val="000000"/>
        </w:rPr>
        <w:t xml:space="preserve"> souhait</w:t>
      </w:r>
      <w:r>
        <w:rPr>
          <w:rFonts w:ascii="Calibri" w:hAnsi="Calibri" w:cs="Calibri"/>
          <w:color w:val="000000"/>
        </w:rPr>
        <w:t>ons</w:t>
      </w:r>
      <w:r w:rsidR="00B34FE2" w:rsidRPr="00D17FAF">
        <w:rPr>
          <w:rFonts w:ascii="Calibri" w:hAnsi="Calibri" w:cs="Calibri"/>
          <w:color w:val="000000"/>
        </w:rPr>
        <w:t xml:space="preserve"> plein de succès à </w:t>
      </w:r>
      <w:r w:rsidR="00B075F2">
        <w:rPr>
          <w:rFonts w:ascii="Calibri" w:hAnsi="Calibri" w:cs="Calibri"/>
          <w:color w:val="000000"/>
        </w:rPr>
        <w:t>Ou</w:t>
      </w:r>
      <w:r w:rsidR="00B34FE2" w:rsidRPr="00D17FAF">
        <w:rPr>
          <w:rFonts w:ascii="Calibri" w:hAnsi="Calibri" w:cs="Calibri"/>
          <w:color w:val="000000"/>
        </w:rPr>
        <w:t>ganda dans la mise en œuvre des recommandations du présent EPU.</w:t>
      </w:r>
    </w:p>
    <w:p w14:paraId="2DC88C4F" w14:textId="66BA1366" w:rsidR="00B34FE2" w:rsidRDefault="00F66AE0" w:rsidP="00B34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Merci</w:t>
      </w:r>
      <w:r w:rsidR="00B34FE2" w:rsidRPr="00D17FAF">
        <w:rPr>
          <w:rFonts w:ascii="Calibri" w:hAnsi="Calibri" w:cs="Calibri"/>
          <w:color w:val="000000"/>
        </w:rPr>
        <w:t>.</w:t>
      </w:r>
    </w:p>
    <w:p w14:paraId="5A11B99A" w14:textId="77777777" w:rsidR="00F66AE0" w:rsidRDefault="00F66AE0" w:rsidP="00F66AE0">
      <w:pPr>
        <w:rPr>
          <w:rFonts w:ascii="Calibri" w:hAnsi="Calibri" w:cs="Calibri"/>
          <w:i/>
          <w:sz w:val="24"/>
          <w:szCs w:val="24"/>
          <w:lang w:val="fr-FR"/>
        </w:rPr>
      </w:pPr>
      <w:r>
        <w:rPr>
          <w:rFonts w:ascii="Calibri" w:hAnsi="Calibri" w:cs="Calibri"/>
          <w:i/>
          <w:sz w:val="24"/>
          <w:szCs w:val="24"/>
          <w:lang w:val="fr-FR"/>
        </w:rPr>
        <w:t>159 mots</w:t>
      </w:r>
    </w:p>
    <w:p w14:paraId="4943A78B" w14:textId="27F4C9E3" w:rsidR="00F66AE0" w:rsidRPr="00A800FD" w:rsidRDefault="00F66AE0" w:rsidP="00F66AE0">
      <w:pPr>
        <w:rPr>
          <w:rFonts w:ascii="Calibri" w:hAnsi="Calibri" w:cs="Calibri"/>
          <w:sz w:val="24"/>
          <w:szCs w:val="24"/>
          <w:lang w:val="fr-FR"/>
        </w:rPr>
      </w:pPr>
      <w:r w:rsidRPr="00A800FD">
        <w:rPr>
          <w:rFonts w:ascii="Calibri" w:hAnsi="Calibri" w:cs="Calibri"/>
          <w:i/>
          <w:sz w:val="24"/>
          <w:szCs w:val="24"/>
          <w:lang w:val="fr-FR"/>
        </w:rPr>
        <w:t>Temps de parole : 1 min 5 sec /</w:t>
      </w:r>
      <w:r>
        <w:rPr>
          <w:rFonts w:ascii="Calibri" w:hAnsi="Calibri" w:cs="Calibri"/>
          <w:i/>
          <w:sz w:val="24"/>
          <w:szCs w:val="24"/>
          <w:lang w:val="fr-FR"/>
        </w:rPr>
        <w:t xml:space="preserve"> 2</w:t>
      </w:r>
      <w:r w:rsidR="00842E05">
        <w:rPr>
          <w:rFonts w:ascii="Calibri" w:hAnsi="Calibri" w:cs="Calibri"/>
          <w:i/>
          <w:sz w:val="24"/>
          <w:szCs w:val="24"/>
          <w:lang w:val="fr-FR"/>
        </w:rPr>
        <w:t>7</w:t>
      </w:r>
      <w:r>
        <w:rPr>
          <w:rFonts w:ascii="Calibri" w:hAnsi="Calibri" w:cs="Calibri"/>
          <w:i/>
          <w:sz w:val="24"/>
          <w:szCs w:val="24"/>
          <w:lang w:val="fr-FR"/>
        </w:rPr>
        <w:t xml:space="preserve"> janvier 2022, </w:t>
      </w:r>
      <w:proofErr w:type="gramStart"/>
      <w:r>
        <w:rPr>
          <w:rFonts w:ascii="Calibri" w:hAnsi="Calibri" w:cs="Calibri"/>
          <w:i/>
          <w:sz w:val="24"/>
          <w:szCs w:val="24"/>
          <w:lang w:val="fr-FR"/>
        </w:rPr>
        <w:t>9:</w:t>
      </w:r>
      <w:proofErr w:type="gramEnd"/>
      <w:r>
        <w:rPr>
          <w:rFonts w:ascii="Calibri" w:hAnsi="Calibri" w:cs="Calibri"/>
          <w:i/>
          <w:sz w:val="24"/>
          <w:szCs w:val="24"/>
          <w:lang w:val="fr-FR"/>
        </w:rPr>
        <w:t>00-12:30 (6</w:t>
      </w:r>
      <w:r w:rsidRPr="00A800FD">
        <w:rPr>
          <w:rFonts w:ascii="Calibri" w:hAnsi="Calibri" w:cs="Calibri"/>
          <w:i/>
          <w:sz w:val="24"/>
          <w:szCs w:val="24"/>
          <w:vertAlign w:val="superscript"/>
          <w:lang w:val="fr-FR"/>
        </w:rPr>
        <w:t>e</w:t>
      </w:r>
      <w:r>
        <w:rPr>
          <w:rFonts w:ascii="Calibri" w:hAnsi="Calibri" w:cs="Calibri"/>
          <w:i/>
          <w:sz w:val="24"/>
          <w:szCs w:val="24"/>
          <w:lang w:val="fr-FR"/>
        </w:rPr>
        <w:t>/103</w:t>
      </w:r>
      <w:r w:rsidRPr="00A800FD">
        <w:rPr>
          <w:rFonts w:ascii="Calibri" w:hAnsi="Calibri" w:cs="Calibri"/>
          <w:i/>
          <w:sz w:val="24"/>
          <w:szCs w:val="24"/>
          <w:lang w:val="fr-FR"/>
        </w:rPr>
        <w:t>)</w:t>
      </w:r>
    </w:p>
    <w:p w14:paraId="478EB85D" w14:textId="77777777" w:rsidR="00F66AE0" w:rsidRPr="00562B59" w:rsidRDefault="00F66AE0" w:rsidP="00B34FE2">
      <w:pPr>
        <w:pStyle w:val="NormalWeb"/>
        <w:rPr>
          <w:rFonts w:ascii="Calibri" w:hAnsi="Calibri" w:cs="Calibri"/>
          <w:color w:val="000000"/>
          <w:lang w:val="fr-FR"/>
        </w:rPr>
      </w:pPr>
    </w:p>
    <w:p w14:paraId="633169DC" w14:textId="77777777" w:rsidR="002347E3" w:rsidRPr="00562B59" w:rsidRDefault="00842E05">
      <w:pPr>
        <w:rPr>
          <w:lang w:val="fr-CH"/>
        </w:rPr>
      </w:pPr>
    </w:p>
    <w:sectPr w:rsidR="002347E3" w:rsidRPr="00562B59" w:rsidSect="006F7B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302"/>
    <w:multiLevelType w:val="hybridMultilevel"/>
    <w:tmpl w:val="240EA578"/>
    <w:lvl w:ilvl="0" w:tplc="584A98B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E2"/>
    <w:rsid w:val="0001056E"/>
    <w:rsid w:val="00103647"/>
    <w:rsid w:val="00106AA5"/>
    <w:rsid w:val="001071C9"/>
    <w:rsid w:val="00115D1B"/>
    <w:rsid w:val="001A33C9"/>
    <w:rsid w:val="001B05CA"/>
    <w:rsid w:val="001E6D71"/>
    <w:rsid w:val="00217636"/>
    <w:rsid w:val="002330CE"/>
    <w:rsid w:val="002E006B"/>
    <w:rsid w:val="00411CD2"/>
    <w:rsid w:val="004A345A"/>
    <w:rsid w:val="00533646"/>
    <w:rsid w:val="00562B59"/>
    <w:rsid w:val="005A4728"/>
    <w:rsid w:val="006155F7"/>
    <w:rsid w:val="00646A44"/>
    <w:rsid w:val="006615ED"/>
    <w:rsid w:val="0068279D"/>
    <w:rsid w:val="006F24FB"/>
    <w:rsid w:val="006F7B87"/>
    <w:rsid w:val="007351E9"/>
    <w:rsid w:val="00842E05"/>
    <w:rsid w:val="008B2241"/>
    <w:rsid w:val="009A213D"/>
    <w:rsid w:val="00A47FA3"/>
    <w:rsid w:val="00AA4CA2"/>
    <w:rsid w:val="00B075F2"/>
    <w:rsid w:val="00B132C8"/>
    <w:rsid w:val="00B34FE2"/>
    <w:rsid w:val="00BC73F2"/>
    <w:rsid w:val="00C9193D"/>
    <w:rsid w:val="00D8279D"/>
    <w:rsid w:val="00DA7113"/>
    <w:rsid w:val="00DC1AA0"/>
    <w:rsid w:val="00E6279E"/>
    <w:rsid w:val="00F379F1"/>
    <w:rsid w:val="00F66AE0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D879"/>
  <w14:defaultImageDpi w14:val="32767"/>
  <w15:chartTrackingRefBased/>
  <w15:docId w15:val="{F9FE34E7-9707-CA47-A002-7F826968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E2"/>
    <w:pPr>
      <w:spacing w:after="160" w:line="259" w:lineRule="auto"/>
    </w:pPr>
    <w:rPr>
      <w:sz w:val="22"/>
      <w:szCs w:val="2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B34F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B34FE2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Paragraphedeliste">
    <w:name w:val="List Paragraph"/>
    <w:basedOn w:val="Normal"/>
    <w:uiPriority w:val="34"/>
    <w:qFormat/>
    <w:rsid w:val="00B34F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AE0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66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E0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E0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562B5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8CFAC-D9B8-40F4-B302-631E626E3835}"/>
</file>

<file path=customXml/itemProps2.xml><?xml version="1.0" encoding="utf-8"?>
<ds:datastoreItem xmlns:ds="http://schemas.openxmlformats.org/officeDocument/2006/customXml" ds:itemID="{E0C5E439-2D66-46AB-849B-91A0BA11F7FF}"/>
</file>

<file path=customXml/itemProps3.xml><?xml version="1.0" encoding="utf-8"?>
<ds:datastoreItem xmlns:ds="http://schemas.openxmlformats.org/officeDocument/2006/customXml" ds:itemID="{E8C43D20-9C79-4998-990C-06AFAD1E8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Rauchs</dc:creator>
  <cp:keywords/>
  <dc:description/>
  <cp:lastModifiedBy>Sophie Rauchs</cp:lastModifiedBy>
  <cp:revision>3</cp:revision>
  <dcterms:created xsi:type="dcterms:W3CDTF">2022-01-18T12:27:00Z</dcterms:created>
  <dcterms:modified xsi:type="dcterms:W3CDTF">2022-01-19T08:46:00Z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