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AB" w:rsidRDefault="002162AB" w:rsidP="002162AB">
      <w:pPr>
        <w:jc w:val="center"/>
        <w:rPr>
          <w:rFonts w:ascii="Arial" w:hAnsi="Arial" w:cs="Arial"/>
          <w:b/>
          <w:color w:val="000000" w:themeColor="text1"/>
          <w:sz w:val="56"/>
          <w:szCs w:val="56"/>
        </w:rPr>
      </w:pPr>
      <w:bookmarkStart w:id="0" w:name="_GoBack"/>
      <w:bookmarkEnd w:id="0"/>
      <w:r>
        <w:rPr>
          <w:rFonts w:ascii="Arial" w:hAnsi="Arial" w:cs="Arial"/>
          <w:b/>
          <w:color w:val="000000" w:themeColor="text1"/>
          <w:sz w:val="56"/>
          <w:szCs w:val="56"/>
        </w:rPr>
        <w:t>GEORGIA</w:t>
      </w:r>
    </w:p>
    <w:p w:rsidR="002162AB" w:rsidRDefault="002162AB" w:rsidP="002162AB">
      <w:pPr>
        <w:jc w:val="center"/>
        <w:rPr>
          <w:rFonts w:ascii="Arial" w:hAnsi="Arial" w:cs="Arial"/>
          <w:b/>
          <w:color w:val="000000" w:themeColor="text1"/>
          <w:sz w:val="28"/>
          <w:szCs w:val="28"/>
        </w:rPr>
      </w:pPr>
    </w:p>
    <w:p w:rsidR="002162AB" w:rsidRDefault="002162AB" w:rsidP="002162AB">
      <w:pPr>
        <w:jc w:val="center"/>
        <w:rPr>
          <w:rFonts w:ascii="Arial" w:hAnsi="Arial" w:cs="Arial"/>
          <w:b/>
          <w:color w:val="000000" w:themeColor="text1"/>
        </w:rPr>
      </w:pPr>
      <w:r>
        <w:rPr>
          <w:rFonts w:ascii="Arial" w:hAnsi="Arial" w:cs="Arial"/>
          <w:b/>
          <w:color w:val="000000" w:themeColor="text1"/>
        </w:rPr>
        <w:t>THE 40</w:t>
      </w:r>
      <w:r>
        <w:rPr>
          <w:rFonts w:ascii="Arial" w:hAnsi="Arial" w:cs="Arial"/>
          <w:b/>
          <w:color w:val="000000" w:themeColor="text1"/>
          <w:vertAlign w:val="superscript"/>
        </w:rPr>
        <w:t>TH</w:t>
      </w:r>
      <w:r>
        <w:rPr>
          <w:rFonts w:ascii="Arial" w:hAnsi="Arial" w:cs="Arial"/>
          <w:b/>
          <w:color w:val="000000" w:themeColor="text1"/>
        </w:rPr>
        <w:t xml:space="preserve"> SESSION OF THE UPR WORKING GROUP</w:t>
      </w:r>
    </w:p>
    <w:p w:rsidR="002162AB" w:rsidRDefault="002162AB" w:rsidP="002162AB">
      <w:pPr>
        <w:jc w:val="center"/>
        <w:rPr>
          <w:rFonts w:ascii="Arial" w:hAnsi="Arial" w:cs="Arial"/>
          <w:b/>
          <w:color w:val="000000" w:themeColor="text1"/>
        </w:rPr>
      </w:pPr>
      <w:r>
        <w:rPr>
          <w:rFonts w:ascii="Arial" w:hAnsi="Arial" w:cs="Arial"/>
          <w:b/>
          <w:color w:val="000000" w:themeColor="text1"/>
        </w:rPr>
        <w:t>UPR OF LITHUANIA</w:t>
      </w:r>
    </w:p>
    <w:p w:rsidR="002162AB" w:rsidRDefault="002162AB" w:rsidP="002162AB">
      <w:pPr>
        <w:jc w:val="right"/>
        <w:rPr>
          <w:rFonts w:ascii="Arial" w:hAnsi="Arial" w:cs="Arial"/>
          <w:b/>
          <w:color w:val="000000" w:themeColor="text1"/>
        </w:rPr>
      </w:pPr>
    </w:p>
    <w:p w:rsidR="002162AB" w:rsidRDefault="002162AB" w:rsidP="002162AB">
      <w:pPr>
        <w:jc w:val="right"/>
        <w:rPr>
          <w:rFonts w:ascii="Arial" w:hAnsi="Arial" w:cs="Arial"/>
          <w:b/>
          <w:color w:val="000000" w:themeColor="text1"/>
        </w:rPr>
      </w:pPr>
      <w:r>
        <w:rPr>
          <w:rFonts w:ascii="Arial" w:hAnsi="Arial" w:cs="Arial"/>
          <w:b/>
          <w:color w:val="000000" w:themeColor="text1"/>
        </w:rPr>
        <w:t>Geneva, 26 January 2022</w:t>
      </w:r>
    </w:p>
    <w:p w:rsidR="002162AB" w:rsidRPr="00651396" w:rsidRDefault="002162AB" w:rsidP="002162AB">
      <w:pPr>
        <w:pStyle w:val="NormalWeb"/>
        <w:spacing w:before="0" w:beforeAutospacing="0" w:after="0" w:afterAutospacing="0"/>
        <w:rPr>
          <w:rFonts w:ascii="Sylfaen" w:hAnsi="Sylfaen" w:cs="Arial"/>
          <w:color w:val="000000"/>
        </w:rPr>
      </w:pPr>
    </w:p>
    <w:p w:rsidR="002162AB" w:rsidRPr="00651396" w:rsidRDefault="002162AB" w:rsidP="002162AB">
      <w:pPr>
        <w:pStyle w:val="NormalWeb"/>
        <w:spacing w:before="0" w:beforeAutospacing="0" w:after="0" w:afterAutospacing="0"/>
        <w:rPr>
          <w:rFonts w:ascii="Sylfaen" w:hAnsi="Sylfaen" w:cs="Arial"/>
          <w:color w:val="000000"/>
        </w:rPr>
      </w:pPr>
    </w:p>
    <w:p w:rsidR="002162AB" w:rsidRPr="00651396" w:rsidRDefault="002162AB" w:rsidP="002162AB">
      <w:pPr>
        <w:pStyle w:val="NormalWeb"/>
        <w:spacing w:before="0" w:beforeAutospacing="0" w:after="0" w:afterAutospacing="0"/>
        <w:jc w:val="both"/>
        <w:rPr>
          <w:rFonts w:ascii="Sylfaen" w:hAnsi="Sylfaen" w:cs="Arial"/>
          <w:color w:val="000000"/>
        </w:rPr>
      </w:pPr>
    </w:p>
    <w:p w:rsidR="002162AB" w:rsidRPr="00386815" w:rsidRDefault="002162AB" w:rsidP="002162AB">
      <w:pPr>
        <w:pStyle w:val="NormalWeb"/>
        <w:spacing w:before="0" w:beforeAutospacing="0" w:after="0" w:afterAutospacing="0"/>
        <w:jc w:val="both"/>
        <w:rPr>
          <w:rFonts w:ascii="Sylfaen" w:hAnsi="Sylfaen"/>
        </w:rPr>
      </w:pPr>
      <w:r w:rsidRPr="00386815">
        <w:rPr>
          <w:rFonts w:ascii="Sylfaen" w:hAnsi="Sylfaen" w:cs="Arial"/>
          <w:color w:val="000000"/>
        </w:rPr>
        <w:t>We warmly welcome the delegation of Lithuania and thank the Head of the Delegation for the presentation of the national report. </w:t>
      </w:r>
    </w:p>
    <w:p w:rsidR="002162AB" w:rsidRPr="00386815" w:rsidRDefault="002162AB" w:rsidP="002162AB">
      <w:pPr>
        <w:jc w:val="both"/>
        <w:rPr>
          <w:rFonts w:ascii="Sylfaen" w:hAnsi="Sylfaen"/>
        </w:rPr>
      </w:pPr>
    </w:p>
    <w:p w:rsidR="00651396" w:rsidRPr="00386815" w:rsidRDefault="00651396" w:rsidP="00651396">
      <w:pPr>
        <w:jc w:val="both"/>
        <w:rPr>
          <w:rFonts w:ascii="Sylfaen" w:hAnsi="Sylfaen" w:cs="Arial"/>
        </w:rPr>
      </w:pPr>
      <w:r w:rsidRPr="00386815">
        <w:rPr>
          <w:rFonts w:ascii="Sylfaen" w:hAnsi="Sylfaen" w:cs="Arial"/>
        </w:rPr>
        <w:t>We commend measures introduced by the Government of Lithuania aimed at improving the promotion and protection of human rights within the current review cycle, including the ratification of the core human rights instruments and their optional protocols.</w:t>
      </w:r>
    </w:p>
    <w:p w:rsidR="00651396" w:rsidRPr="00386815" w:rsidRDefault="00651396" w:rsidP="00651396">
      <w:pPr>
        <w:jc w:val="both"/>
        <w:rPr>
          <w:rFonts w:ascii="Sylfaen" w:hAnsi="Sylfaen" w:cs="Arial"/>
        </w:rPr>
      </w:pPr>
    </w:p>
    <w:p w:rsidR="00651396" w:rsidRPr="00386815" w:rsidRDefault="00651396" w:rsidP="00651396">
      <w:pPr>
        <w:jc w:val="both"/>
        <w:rPr>
          <w:rFonts w:ascii="Sylfaen" w:hAnsi="Sylfaen" w:cs="Arial"/>
        </w:rPr>
      </w:pPr>
      <w:r w:rsidRPr="00386815">
        <w:rPr>
          <w:rFonts w:ascii="Sylfaen" w:hAnsi="Sylfaen" w:cs="Arial"/>
        </w:rPr>
        <w:t xml:space="preserve">My delegation positively notes the international accreditation of the </w:t>
      </w:r>
      <w:proofErr w:type="spellStart"/>
      <w:r w:rsidRPr="00386815">
        <w:rPr>
          <w:rFonts w:ascii="Sylfaen" w:hAnsi="Sylfaen" w:cs="Arial"/>
        </w:rPr>
        <w:t>Seimas</w:t>
      </w:r>
      <w:proofErr w:type="spellEnd"/>
      <w:r w:rsidRPr="00386815">
        <w:rPr>
          <w:rFonts w:ascii="Sylfaen" w:hAnsi="Sylfaen" w:cs="Arial"/>
        </w:rPr>
        <w:t xml:space="preserve"> Ombudsmen’s Office as a National Human Rights Institution under the Paris Principles with a status “A”. </w:t>
      </w:r>
    </w:p>
    <w:p w:rsidR="008B76FC" w:rsidRPr="00386815" w:rsidRDefault="008B76FC" w:rsidP="00651396">
      <w:pPr>
        <w:jc w:val="both"/>
        <w:rPr>
          <w:rFonts w:ascii="Sylfaen" w:hAnsi="Sylfaen" w:cs="Arial"/>
        </w:rPr>
      </w:pPr>
    </w:p>
    <w:p w:rsidR="00506C77" w:rsidRPr="00386815" w:rsidRDefault="008B76FC" w:rsidP="002162AB">
      <w:pPr>
        <w:jc w:val="both"/>
        <w:rPr>
          <w:rFonts w:ascii="Sylfaen" w:hAnsi="Sylfaen" w:cs="Arial"/>
        </w:rPr>
      </w:pPr>
      <w:r w:rsidRPr="00386815">
        <w:rPr>
          <w:rFonts w:ascii="Sylfaen" w:hAnsi="Sylfaen" w:cs="Arial"/>
        </w:rPr>
        <w:t>We also welcome the implementation of 2017-2019 Action Plan for combating trafficking in Human Beings, as well as the appointment of the National Trafficking Rapporteur in 2017</w:t>
      </w:r>
      <w:r w:rsidR="00386815" w:rsidRPr="00386815">
        <w:rPr>
          <w:rFonts w:ascii="Sylfaen" w:hAnsi="Sylfaen" w:cs="Arial"/>
        </w:rPr>
        <w:t>.</w:t>
      </w:r>
    </w:p>
    <w:p w:rsidR="002162AB" w:rsidRPr="00386815" w:rsidRDefault="002162AB" w:rsidP="002162AB">
      <w:pPr>
        <w:jc w:val="both"/>
        <w:rPr>
          <w:rFonts w:ascii="Sylfaen" w:hAnsi="Sylfaen"/>
        </w:rPr>
      </w:pPr>
    </w:p>
    <w:p w:rsidR="002162AB" w:rsidRPr="00386815" w:rsidRDefault="002162AB" w:rsidP="002162AB">
      <w:pPr>
        <w:pStyle w:val="NormalWeb"/>
        <w:spacing w:before="0" w:beforeAutospacing="0" w:after="0" w:afterAutospacing="0"/>
        <w:jc w:val="both"/>
        <w:rPr>
          <w:rFonts w:ascii="Sylfaen" w:hAnsi="Sylfaen"/>
        </w:rPr>
      </w:pPr>
      <w:r w:rsidRPr="00386815">
        <w:rPr>
          <w:rFonts w:ascii="Sylfaen" w:hAnsi="Sylfaen" w:cs="Arial"/>
          <w:color w:val="000000"/>
        </w:rPr>
        <w:t xml:space="preserve">Herewith, </w:t>
      </w:r>
      <w:r w:rsidR="00506C77" w:rsidRPr="00386815">
        <w:rPr>
          <w:rFonts w:ascii="Sylfaen" w:hAnsi="Sylfaen" w:cs="Arial"/>
          <w:color w:val="000000"/>
        </w:rPr>
        <w:t xml:space="preserve">we </w:t>
      </w:r>
      <w:r w:rsidRPr="00386815">
        <w:rPr>
          <w:rFonts w:ascii="Sylfaen" w:hAnsi="Sylfaen" w:cs="Arial"/>
          <w:color w:val="000000"/>
        </w:rPr>
        <w:t xml:space="preserve">recommend </w:t>
      </w:r>
      <w:r w:rsidR="00506C77" w:rsidRPr="00386815">
        <w:rPr>
          <w:rFonts w:ascii="Sylfaen" w:hAnsi="Sylfaen" w:cs="Arial"/>
          <w:color w:val="000000"/>
        </w:rPr>
        <w:t>Lithuania</w:t>
      </w:r>
      <w:r w:rsidRPr="00386815">
        <w:rPr>
          <w:rFonts w:ascii="Sylfaen" w:hAnsi="Sylfaen" w:cs="Arial"/>
          <w:color w:val="000000"/>
        </w:rPr>
        <w:t>:</w:t>
      </w:r>
    </w:p>
    <w:p w:rsidR="002162AB" w:rsidRPr="00386815" w:rsidRDefault="002162AB" w:rsidP="002162AB">
      <w:pPr>
        <w:rPr>
          <w:rFonts w:ascii="Sylfaen" w:hAnsi="Sylfaen"/>
        </w:rPr>
      </w:pPr>
    </w:p>
    <w:p w:rsidR="00506C77" w:rsidRPr="00386815" w:rsidRDefault="00506C77" w:rsidP="00506C77">
      <w:pPr>
        <w:pStyle w:val="NormalWeb"/>
        <w:numPr>
          <w:ilvl w:val="0"/>
          <w:numId w:val="1"/>
        </w:numPr>
        <w:spacing w:before="0" w:beforeAutospacing="0" w:after="0" w:afterAutospacing="0"/>
        <w:textAlignment w:val="baseline"/>
        <w:rPr>
          <w:rFonts w:ascii="Sylfaen" w:hAnsi="Sylfaen" w:cs="Arial"/>
          <w:color w:val="000000"/>
        </w:rPr>
      </w:pPr>
      <w:r w:rsidRPr="00386815">
        <w:rPr>
          <w:rFonts w:ascii="Sylfaen" w:hAnsi="Sylfaen" w:cs="Arial"/>
          <w:color w:val="000000"/>
        </w:rPr>
        <w:t xml:space="preserve">To continue its efforts </w:t>
      </w:r>
      <w:r w:rsidRPr="00386815">
        <w:rPr>
          <w:rFonts w:ascii="Sylfaen" w:hAnsi="Sylfaen"/>
        </w:rPr>
        <w:t xml:space="preserve">to strengthen </w:t>
      </w:r>
      <w:r w:rsidR="005B60F8" w:rsidRPr="00386815">
        <w:rPr>
          <w:rFonts w:ascii="Sylfaen" w:hAnsi="Sylfaen"/>
        </w:rPr>
        <w:t>the coordination and improve the combating trafficking in human beings at state and munic</w:t>
      </w:r>
      <w:r w:rsidR="00386815">
        <w:rPr>
          <w:rFonts w:ascii="Sylfaen" w:hAnsi="Sylfaen"/>
        </w:rPr>
        <w:t>ipal levels</w:t>
      </w:r>
      <w:r w:rsidR="005B60F8" w:rsidRPr="00386815">
        <w:rPr>
          <w:rFonts w:ascii="Sylfaen" w:hAnsi="Sylfaen"/>
        </w:rPr>
        <w:t>;</w:t>
      </w:r>
    </w:p>
    <w:p w:rsidR="005B60F8" w:rsidRPr="00386815" w:rsidRDefault="002162AB" w:rsidP="005B60F8">
      <w:pPr>
        <w:pStyle w:val="NormalWeb"/>
        <w:numPr>
          <w:ilvl w:val="0"/>
          <w:numId w:val="1"/>
        </w:numPr>
        <w:spacing w:before="0" w:beforeAutospacing="0" w:after="0" w:afterAutospacing="0"/>
        <w:textAlignment w:val="baseline"/>
        <w:rPr>
          <w:rFonts w:ascii="Sylfaen" w:hAnsi="Sylfaen" w:cs="Arial"/>
          <w:color w:val="000000"/>
        </w:rPr>
      </w:pPr>
      <w:r w:rsidRPr="00386815">
        <w:rPr>
          <w:rFonts w:ascii="Sylfaen" w:hAnsi="Sylfaen" w:cs="Arial"/>
          <w:color w:val="000000"/>
        </w:rPr>
        <w:t xml:space="preserve">To take further steps </w:t>
      </w:r>
      <w:r w:rsidR="005B60F8" w:rsidRPr="00386815">
        <w:rPr>
          <w:rFonts w:ascii="Sylfaen" w:hAnsi="Sylfaen" w:cs="Arial"/>
          <w:color w:val="000000"/>
        </w:rPr>
        <w:t xml:space="preserve">to ratify </w:t>
      </w:r>
      <w:r w:rsidR="005B60F8" w:rsidRPr="00386815">
        <w:rPr>
          <w:rFonts w:ascii="Sylfaen" w:hAnsi="Sylfaen"/>
        </w:rPr>
        <w:t>the</w:t>
      </w:r>
      <w:r w:rsidR="00732AF2" w:rsidRPr="00386815">
        <w:rPr>
          <w:rFonts w:ascii="Sylfaen" w:hAnsi="Sylfaen"/>
        </w:rPr>
        <w:t xml:space="preserve"> Council of Europe</w:t>
      </w:r>
      <w:r w:rsidR="005B60F8" w:rsidRPr="00386815">
        <w:rPr>
          <w:rFonts w:ascii="Sylfaen" w:hAnsi="Sylfaen"/>
        </w:rPr>
        <w:t xml:space="preserve"> Convention on preventing and combating violence against women and domestic violence (Istanbul Convention)</w:t>
      </w:r>
      <w:r w:rsidR="00732AF2" w:rsidRPr="00386815">
        <w:rPr>
          <w:rFonts w:ascii="Sylfaen" w:hAnsi="Sylfaen"/>
        </w:rPr>
        <w:t>.</w:t>
      </w:r>
    </w:p>
    <w:p w:rsidR="002162AB" w:rsidRPr="00386815" w:rsidRDefault="002162AB" w:rsidP="002162AB">
      <w:pPr>
        <w:rPr>
          <w:rFonts w:ascii="Sylfaen" w:hAnsi="Sylfaen" w:cs="Times New Roman"/>
        </w:rPr>
      </w:pPr>
    </w:p>
    <w:p w:rsidR="002162AB" w:rsidRPr="00386815" w:rsidRDefault="002162AB" w:rsidP="002162AB">
      <w:pPr>
        <w:rPr>
          <w:rFonts w:ascii="Sylfaen" w:hAnsi="Sylfaen"/>
        </w:rPr>
      </w:pPr>
      <w:r w:rsidRPr="00386815">
        <w:rPr>
          <w:rFonts w:ascii="Sylfaen" w:hAnsi="Sylfaen" w:cs="Arial"/>
          <w:color w:val="000000"/>
        </w:rPr>
        <w:t>We wish the delegation of Lithuania a successful UPR.</w:t>
      </w:r>
    </w:p>
    <w:p w:rsidR="002162AB" w:rsidRPr="00386815" w:rsidRDefault="002162AB" w:rsidP="002162AB">
      <w:pPr>
        <w:rPr>
          <w:rFonts w:ascii="Sylfaen" w:hAnsi="Sylfaen"/>
        </w:rPr>
      </w:pPr>
    </w:p>
    <w:p w:rsidR="00014243" w:rsidRDefault="00014243"/>
    <w:sectPr w:rsidR="0001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83C"/>
    <w:multiLevelType w:val="hybridMultilevel"/>
    <w:tmpl w:val="C44E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20"/>
    <w:rsid w:val="00014243"/>
    <w:rsid w:val="001E2520"/>
    <w:rsid w:val="002162AB"/>
    <w:rsid w:val="00386815"/>
    <w:rsid w:val="00506C77"/>
    <w:rsid w:val="005B60F8"/>
    <w:rsid w:val="00651396"/>
    <w:rsid w:val="00732AF2"/>
    <w:rsid w:val="008B76FC"/>
    <w:rsid w:val="00936AF8"/>
    <w:rsid w:val="00966B25"/>
    <w:rsid w:val="00B0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FC713-A7EE-4B06-A7B1-279A4C9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2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9DE55-C5FC-45B9-939D-DD901255DEF9}"/>
</file>

<file path=customXml/itemProps2.xml><?xml version="1.0" encoding="utf-8"?>
<ds:datastoreItem xmlns:ds="http://schemas.openxmlformats.org/officeDocument/2006/customXml" ds:itemID="{5DF98D96-1D5D-480D-BFB4-1FB4210D03D3}"/>
</file>

<file path=customXml/itemProps3.xml><?xml version="1.0" encoding="utf-8"?>
<ds:datastoreItem xmlns:ds="http://schemas.openxmlformats.org/officeDocument/2006/customXml" ds:itemID="{B8266048-7FE6-471E-BD6C-D45B344D78F9}"/>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Khositashvili</dc:creator>
  <cp:keywords/>
  <dc:description/>
  <cp:lastModifiedBy>Nino Baqradze</cp:lastModifiedBy>
  <cp:revision>2</cp:revision>
  <dcterms:created xsi:type="dcterms:W3CDTF">2022-01-25T09:23:00Z</dcterms:created>
  <dcterms:modified xsi:type="dcterms:W3CDTF">2022-01-25T09:23:00Z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