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028A7" w14:textId="77777777" w:rsidR="004F428D" w:rsidRPr="00503CF9" w:rsidRDefault="004F428D" w:rsidP="004F428D">
      <w:pPr>
        <w:spacing w:after="0"/>
        <w:jc w:val="center"/>
        <w:rPr>
          <w:rFonts w:cs="Segoe UI"/>
          <w:b/>
          <w:lang w:val="fr-FR"/>
        </w:rPr>
      </w:pPr>
      <w:r w:rsidRPr="00503CF9">
        <w:rPr>
          <w:rFonts w:cs="Segoe UI"/>
          <w:b/>
          <w:lang w:val="fr-FR"/>
        </w:rPr>
        <w:t>40</w:t>
      </w:r>
      <w:r w:rsidRPr="00503CF9">
        <w:rPr>
          <w:rFonts w:cs="Segoe UI"/>
          <w:b/>
          <w:vertAlign w:val="superscript"/>
          <w:lang w:val="fr-FR"/>
        </w:rPr>
        <w:t>e</w:t>
      </w:r>
      <w:r w:rsidRPr="00503CF9">
        <w:rPr>
          <w:rFonts w:cs="Segoe UI"/>
          <w:b/>
          <w:lang w:val="fr-FR"/>
        </w:rPr>
        <w:t xml:space="preserve"> session du groupe de travail de l’EPU</w:t>
      </w:r>
    </w:p>
    <w:p w14:paraId="55848727" w14:textId="2B16BF4B" w:rsidR="004F428D" w:rsidRPr="00503CF9" w:rsidRDefault="00B62A49" w:rsidP="004F428D">
      <w:pPr>
        <w:spacing w:after="0"/>
        <w:jc w:val="center"/>
        <w:rPr>
          <w:rFonts w:cs="Segoe UI"/>
          <w:b/>
          <w:lang w:val="fr-FR"/>
        </w:rPr>
      </w:pPr>
      <w:r w:rsidRPr="00503CF9">
        <w:rPr>
          <w:rFonts w:cs="Segoe UI"/>
          <w:b/>
          <w:lang w:val="fr-FR"/>
        </w:rPr>
        <w:t>Examen du Haïti</w:t>
      </w:r>
    </w:p>
    <w:p w14:paraId="5841C001" w14:textId="77777777" w:rsidR="004F428D" w:rsidRPr="00503CF9" w:rsidRDefault="004F428D" w:rsidP="004F428D">
      <w:pPr>
        <w:spacing w:after="0"/>
        <w:jc w:val="center"/>
        <w:rPr>
          <w:rFonts w:cs="Segoe UI"/>
          <w:b/>
          <w:lang w:val="fr-FR"/>
        </w:rPr>
      </w:pPr>
    </w:p>
    <w:p w14:paraId="6D6FC239" w14:textId="231FDD73" w:rsidR="004F428D" w:rsidRPr="00503CF9" w:rsidRDefault="00B62A49" w:rsidP="004F428D">
      <w:pPr>
        <w:spacing w:after="0"/>
        <w:jc w:val="right"/>
        <w:rPr>
          <w:rFonts w:cs="Segoe UI"/>
          <w:b/>
          <w:lang w:val="fr-FR"/>
        </w:rPr>
      </w:pPr>
      <w:r w:rsidRPr="00503CF9">
        <w:rPr>
          <w:rFonts w:cs="Segoe UI"/>
          <w:b/>
          <w:lang w:val="fr-FR"/>
        </w:rPr>
        <w:t xml:space="preserve">31 </w:t>
      </w:r>
      <w:r w:rsidR="004F428D" w:rsidRPr="00503CF9">
        <w:rPr>
          <w:rFonts w:cs="Segoe UI"/>
          <w:b/>
          <w:lang w:val="fr-FR"/>
        </w:rPr>
        <w:t>janvier 2022</w:t>
      </w:r>
    </w:p>
    <w:p w14:paraId="737AF911" w14:textId="77777777" w:rsidR="004F428D" w:rsidRPr="00503CF9" w:rsidRDefault="004F428D" w:rsidP="004F428D">
      <w:pPr>
        <w:spacing w:after="0"/>
        <w:jc w:val="right"/>
        <w:rPr>
          <w:rFonts w:cs="Segoe UI"/>
          <w:b/>
          <w:lang w:val="fr-FR"/>
        </w:rPr>
      </w:pPr>
    </w:p>
    <w:p w14:paraId="4FB204D3" w14:textId="77777777" w:rsidR="004F428D" w:rsidRPr="00503CF9" w:rsidRDefault="004F428D" w:rsidP="004F428D">
      <w:pPr>
        <w:spacing w:after="0"/>
        <w:jc w:val="both"/>
        <w:rPr>
          <w:rFonts w:cs="Segoe UI"/>
          <w:b/>
          <w:lang w:val="fr-FR"/>
        </w:rPr>
      </w:pPr>
    </w:p>
    <w:p w14:paraId="11E213D7" w14:textId="7801CF6C" w:rsidR="005F179D" w:rsidRPr="00503CF9" w:rsidRDefault="004F428D" w:rsidP="00B62A49">
      <w:pPr>
        <w:tabs>
          <w:tab w:val="left" w:pos="3179"/>
        </w:tabs>
        <w:spacing w:after="0"/>
        <w:jc w:val="both"/>
        <w:rPr>
          <w:rFonts w:cs="Segoe UI"/>
          <w:lang w:val="fr-FR"/>
        </w:rPr>
      </w:pPr>
      <w:r w:rsidRPr="00503CF9">
        <w:rPr>
          <w:rFonts w:cs="Segoe UI"/>
          <w:lang w:val="fr-FR"/>
        </w:rPr>
        <w:t xml:space="preserve">La Géorgie souhaite la bienvenue à la délégation </w:t>
      </w:r>
      <w:r w:rsidR="00B62A49" w:rsidRPr="00503CF9">
        <w:rPr>
          <w:rFonts w:cs="Segoe UI"/>
          <w:lang w:val="fr-FR"/>
        </w:rPr>
        <w:t>Haïtienne</w:t>
      </w:r>
      <w:r w:rsidRPr="00503CF9">
        <w:rPr>
          <w:rFonts w:cs="Segoe UI"/>
          <w:lang w:val="fr-FR"/>
        </w:rPr>
        <w:t xml:space="preserve"> et la félicite pour la présentation de son rapport national.</w:t>
      </w:r>
    </w:p>
    <w:p w14:paraId="787F57DE" w14:textId="77777777" w:rsidR="00946125" w:rsidRPr="00503CF9" w:rsidRDefault="00946125" w:rsidP="00B62A49">
      <w:pPr>
        <w:tabs>
          <w:tab w:val="left" w:pos="3179"/>
        </w:tabs>
        <w:spacing w:after="0"/>
        <w:jc w:val="both"/>
        <w:rPr>
          <w:rFonts w:cs="Segoe UI"/>
          <w:lang w:val="fr-FR"/>
        </w:rPr>
      </w:pPr>
    </w:p>
    <w:p w14:paraId="01B9896C" w14:textId="3225111F" w:rsidR="00B62A49" w:rsidRPr="00503CF9" w:rsidRDefault="00B62A49" w:rsidP="00B62A49">
      <w:pPr>
        <w:tabs>
          <w:tab w:val="left" w:pos="3179"/>
        </w:tabs>
        <w:spacing w:after="0"/>
        <w:jc w:val="both"/>
        <w:rPr>
          <w:lang w:val="fr-FR"/>
        </w:rPr>
      </w:pPr>
      <w:r w:rsidRPr="00503CF9">
        <w:rPr>
          <w:rFonts w:cs="Segoe UI"/>
          <w:lang w:val="fr-FR"/>
        </w:rPr>
        <w:t xml:space="preserve">Nous félicitons Haïti pour les efforts déployé </w:t>
      </w:r>
      <w:r w:rsidR="00946125" w:rsidRPr="00503CF9">
        <w:rPr>
          <w:rFonts w:cs="Segoe UI"/>
          <w:lang w:val="fr-FR"/>
        </w:rPr>
        <w:t>dans</w:t>
      </w:r>
      <w:r w:rsidR="005F179D" w:rsidRPr="00503CF9">
        <w:rPr>
          <w:rFonts w:cs="Segoe UI"/>
          <w:lang w:val="fr-FR"/>
        </w:rPr>
        <w:t xml:space="preserve"> le respect</w:t>
      </w:r>
      <w:r w:rsidRPr="00503CF9">
        <w:rPr>
          <w:rFonts w:cs="Segoe UI"/>
          <w:lang w:val="fr-FR"/>
        </w:rPr>
        <w:t xml:space="preserve"> </w:t>
      </w:r>
      <w:r w:rsidR="005F179D" w:rsidRPr="00503CF9">
        <w:rPr>
          <w:rFonts w:cs="Segoe UI"/>
          <w:lang w:val="fr-FR"/>
        </w:rPr>
        <w:t xml:space="preserve">de </w:t>
      </w:r>
      <w:r w:rsidRPr="00503CF9">
        <w:rPr>
          <w:rFonts w:cs="Segoe UI"/>
          <w:lang w:val="fr-FR"/>
        </w:rPr>
        <w:t>ses engagements internationaux relatifs aux droits de l’homme. Nous notons avec satisfaction la</w:t>
      </w:r>
      <w:r w:rsidRPr="00503CF9">
        <w:rPr>
          <w:lang w:val="fr-FR"/>
        </w:rPr>
        <w:t xml:space="preserve"> ratification de certains instruments internationaux, notamment la CDE ainsi que ses protocoles facu</w:t>
      </w:r>
      <w:r w:rsidR="00723996">
        <w:rPr>
          <w:lang w:val="fr-FR"/>
        </w:rPr>
        <w:t>ltatifs</w:t>
      </w:r>
      <w:r w:rsidR="005F179D" w:rsidRPr="00503CF9">
        <w:rPr>
          <w:lang w:val="fr-FR"/>
        </w:rPr>
        <w:t>.</w:t>
      </w:r>
    </w:p>
    <w:p w14:paraId="69210C63" w14:textId="77777777" w:rsidR="00B62A49" w:rsidRPr="00503CF9" w:rsidRDefault="00B62A49" w:rsidP="00B62A49">
      <w:pPr>
        <w:tabs>
          <w:tab w:val="left" w:pos="3179"/>
        </w:tabs>
        <w:spacing w:after="0"/>
        <w:jc w:val="both"/>
        <w:rPr>
          <w:lang w:val="fr-FR"/>
        </w:rPr>
      </w:pPr>
    </w:p>
    <w:p w14:paraId="33E51805" w14:textId="601BA902" w:rsidR="00B62A49" w:rsidRPr="00503CF9" w:rsidRDefault="005F179D" w:rsidP="00B62A49">
      <w:pPr>
        <w:tabs>
          <w:tab w:val="left" w:pos="3179"/>
        </w:tabs>
        <w:spacing w:after="0"/>
        <w:jc w:val="both"/>
        <w:rPr>
          <w:lang w:val="fr-FR"/>
        </w:rPr>
      </w:pPr>
      <w:r w:rsidRPr="00503CF9">
        <w:rPr>
          <w:rFonts w:cs="Segoe UI"/>
          <w:lang w:val="fr-FR"/>
        </w:rPr>
        <w:t>La Géorgie salue</w:t>
      </w:r>
      <w:r w:rsidRPr="00503CF9">
        <w:rPr>
          <w:lang w:val="fr-FR"/>
        </w:rPr>
        <w:t xml:space="preserve"> Haïti pour la publication du nouveau Code Pénal</w:t>
      </w:r>
      <w:r w:rsidR="00946125" w:rsidRPr="00503CF9">
        <w:rPr>
          <w:lang w:val="fr-FR"/>
        </w:rPr>
        <w:t xml:space="preserve"> et</w:t>
      </w:r>
      <w:r w:rsidRPr="00503CF9">
        <w:rPr>
          <w:lang w:val="fr-FR"/>
        </w:rPr>
        <w:t xml:space="preserve"> Code de Procédure Pénale, afin de</w:t>
      </w:r>
      <w:r w:rsidR="00723996">
        <w:rPr>
          <w:lang w:val="fr-FR"/>
        </w:rPr>
        <w:t xml:space="preserve"> renforcer l’État de droit</w:t>
      </w:r>
      <w:r w:rsidR="00946125" w:rsidRPr="00503CF9">
        <w:rPr>
          <w:lang w:val="fr-FR"/>
        </w:rPr>
        <w:t>.</w:t>
      </w:r>
      <w:r w:rsidRPr="00503CF9">
        <w:rPr>
          <w:lang w:val="fr-FR"/>
        </w:rPr>
        <w:t xml:space="preserve"> Nous notons également</w:t>
      </w:r>
      <w:r w:rsidR="00946125" w:rsidRPr="00503CF9">
        <w:rPr>
          <w:lang w:val="fr-FR"/>
        </w:rPr>
        <w:t xml:space="preserve"> avec satisfaction</w:t>
      </w:r>
      <w:r w:rsidRPr="00503CF9">
        <w:rPr>
          <w:lang w:val="fr-FR"/>
        </w:rPr>
        <w:t xml:space="preserve"> </w:t>
      </w:r>
      <w:r w:rsidR="00503CF9" w:rsidRPr="00503CF9">
        <w:rPr>
          <w:lang w:val="fr-FR"/>
        </w:rPr>
        <w:t>les efforts déployés</w:t>
      </w:r>
      <w:r w:rsidRPr="00503CF9">
        <w:rPr>
          <w:lang w:val="fr-FR"/>
        </w:rPr>
        <w:t xml:space="preserve"> par l’Etat </w:t>
      </w:r>
      <w:r w:rsidR="00946125" w:rsidRPr="00503CF9">
        <w:rPr>
          <w:lang w:val="fr-FR"/>
        </w:rPr>
        <w:t>Haïtien</w:t>
      </w:r>
      <w:r w:rsidRPr="00503CF9">
        <w:rPr>
          <w:lang w:val="fr-FR"/>
        </w:rPr>
        <w:t xml:space="preserve"> pour la mise en œuvre d’un ensemble de programmes d</w:t>
      </w:r>
      <w:r w:rsidR="00B62A49" w:rsidRPr="00503CF9">
        <w:rPr>
          <w:lang w:val="fr-FR"/>
        </w:rPr>
        <w:t>ans le but d’amélio</w:t>
      </w:r>
      <w:r w:rsidR="00503CF9" w:rsidRPr="00503CF9">
        <w:rPr>
          <w:lang w:val="fr-FR"/>
        </w:rPr>
        <w:t xml:space="preserve">rer </w:t>
      </w:r>
      <w:r w:rsidRPr="00503CF9">
        <w:rPr>
          <w:lang w:val="fr-FR"/>
        </w:rPr>
        <w:t>l</w:t>
      </w:r>
      <w:r w:rsidR="00723996">
        <w:rPr>
          <w:lang w:val="fr-FR"/>
        </w:rPr>
        <w:t>a sécurité alimentaire</w:t>
      </w:r>
      <w:r w:rsidRPr="00503CF9">
        <w:rPr>
          <w:lang w:val="fr-FR"/>
        </w:rPr>
        <w:t>.</w:t>
      </w:r>
    </w:p>
    <w:p w14:paraId="09B84926" w14:textId="77777777" w:rsidR="005F179D" w:rsidRPr="00503CF9" w:rsidRDefault="005F179D" w:rsidP="00B62A49">
      <w:pPr>
        <w:tabs>
          <w:tab w:val="left" w:pos="3179"/>
        </w:tabs>
        <w:spacing w:after="0"/>
        <w:jc w:val="both"/>
        <w:rPr>
          <w:lang w:val="fr-FR"/>
        </w:rPr>
      </w:pPr>
    </w:p>
    <w:p w14:paraId="24FE6CD9" w14:textId="77777777" w:rsidR="005F179D" w:rsidRPr="00503CF9" w:rsidRDefault="005F179D" w:rsidP="005F179D">
      <w:pPr>
        <w:tabs>
          <w:tab w:val="left" w:pos="3179"/>
        </w:tabs>
        <w:spacing w:after="0"/>
        <w:jc w:val="both"/>
        <w:rPr>
          <w:rFonts w:cs="Segoe UI"/>
          <w:lang w:val="fr-FR"/>
        </w:rPr>
      </w:pPr>
      <w:r w:rsidRPr="00503CF9">
        <w:rPr>
          <w:rFonts w:cs="Segoe UI"/>
          <w:lang w:val="fr-FR"/>
        </w:rPr>
        <w:t>La Géorgie souhaiterait formuler les recommandations suivantes :</w:t>
      </w:r>
    </w:p>
    <w:p w14:paraId="28E70EC2" w14:textId="77777777" w:rsidR="005F179D" w:rsidRPr="00503CF9" w:rsidRDefault="005F179D" w:rsidP="005F179D">
      <w:pPr>
        <w:tabs>
          <w:tab w:val="left" w:pos="3179"/>
        </w:tabs>
        <w:spacing w:after="0"/>
        <w:jc w:val="both"/>
        <w:rPr>
          <w:rFonts w:cs="Segoe UI"/>
          <w:lang w:val="fr-FR"/>
        </w:rPr>
      </w:pPr>
    </w:p>
    <w:p w14:paraId="74EDE739" w14:textId="4F35DAE7" w:rsidR="00946125" w:rsidRPr="00503CF9" w:rsidRDefault="005F179D" w:rsidP="00946125">
      <w:pPr>
        <w:pStyle w:val="ListParagraph"/>
        <w:numPr>
          <w:ilvl w:val="0"/>
          <w:numId w:val="3"/>
        </w:numPr>
        <w:tabs>
          <w:tab w:val="left" w:pos="3179"/>
        </w:tabs>
        <w:spacing w:after="0"/>
        <w:jc w:val="both"/>
        <w:rPr>
          <w:lang w:val="fr-FR"/>
        </w:rPr>
      </w:pPr>
      <w:r w:rsidRPr="00503CF9">
        <w:rPr>
          <w:lang w:val="fr-FR"/>
        </w:rPr>
        <w:t xml:space="preserve">Poursuivre les efforts </w:t>
      </w:r>
      <w:r w:rsidR="00946125" w:rsidRPr="00503CF9">
        <w:rPr>
          <w:lang w:val="fr-FR"/>
        </w:rPr>
        <w:t>de la réforme judiciaire en cours, afin de renforcer la protection des femme</w:t>
      </w:r>
      <w:r w:rsidR="00723996">
        <w:rPr>
          <w:lang w:val="fr-FR"/>
        </w:rPr>
        <w:t>s</w:t>
      </w:r>
      <w:r w:rsidR="00946125" w:rsidRPr="00503CF9">
        <w:rPr>
          <w:lang w:val="fr-FR"/>
        </w:rPr>
        <w:t> ;</w:t>
      </w:r>
    </w:p>
    <w:p w14:paraId="047690BD" w14:textId="4A257307" w:rsidR="00946125" w:rsidRPr="00503CF9" w:rsidRDefault="00946125" w:rsidP="00503CF9">
      <w:pPr>
        <w:pStyle w:val="ListParagraph"/>
        <w:numPr>
          <w:ilvl w:val="0"/>
          <w:numId w:val="3"/>
        </w:numPr>
        <w:tabs>
          <w:tab w:val="left" w:pos="3179"/>
        </w:tabs>
        <w:spacing w:after="0"/>
        <w:jc w:val="both"/>
        <w:rPr>
          <w:lang w:val="fr-FR"/>
        </w:rPr>
      </w:pPr>
      <w:r w:rsidRPr="00503CF9">
        <w:rPr>
          <w:rFonts w:cs="Segoe UI"/>
          <w:lang w:val="fr-FR"/>
        </w:rPr>
        <w:t>Assurer un suivi</w:t>
      </w:r>
      <w:r w:rsidRPr="00503CF9">
        <w:rPr>
          <w:lang w:val="fr-FR"/>
        </w:rPr>
        <w:t xml:space="preserve"> pour atteindre</w:t>
      </w:r>
      <w:r w:rsidR="00723996">
        <w:rPr>
          <w:lang w:val="fr-FR"/>
        </w:rPr>
        <w:t xml:space="preserve"> l’objective premier du plan </w:t>
      </w:r>
      <w:r w:rsidRPr="00503CF9">
        <w:rPr>
          <w:lang w:val="fr-FR"/>
        </w:rPr>
        <w:t xml:space="preserve">PDEF 2020-2030, étant </w:t>
      </w:r>
      <w:r w:rsidRPr="00503CF9">
        <w:rPr>
          <w:i/>
          <w:lang w:val="fr-FR"/>
        </w:rPr>
        <w:t>l’é</w:t>
      </w:r>
      <w:r w:rsidR="00723996">
        <w:rPr>
          <w:i/>
          <w:lang w:val="fr-FR"/>
        </w:rPr>
        <w:t>ducation fondamentale pour tous</w:t>
      </w:r>
      <w:r w:rsidRPr="00503CF9">
        <w:rPr>
          <w:lang w:val="fr-FR"/>
        </w:rPr>
        <w:t> </w:t>
      </w:r>
      <w:r w:rsidRPr="00503CF9">
        <w:rPr>
          <w:i/>
          <w:lang w:val="fr-FR"/>
        </w:rPr>
        <w:t>;</w:t>
      </w:r>
    </w:p>
    <w:p w14:paraId="6DDCDE89" w14:textId="0875E005" w:rsidR="00B62A49" w:rsidRPr="00503CF9" w:rsidRDefault="00946125" w:rsidP="00946125">
      <w:pPr>
        <w:pStyle w:val="ListParagraph"/>
        <w:numPr>
          <w:ilvl w:val="0"/>
          <w:numId w:val="3"/>
        </w:numPr>
        <w:tabs>
          <w:tab w:val="left" w:pos="3179"/>
        </w:tabs>
        <w:spacing w:after="0"/>
        <w:jc w:val="both"/>
        <w:rPr>
          <w:lang w:val="fr-FR"/>
        </w:rPr>
      </w:pPr>
      <w:r w:rsidRPr="00503CF9">
        <w:rPr>
          <w:rFonts w:cs="Segoe UI"/>
          <w:lang w:val="fr-FR"/>
        </w:rPr>
        <w:t xml:space="preserve">Accroitre les efforts </w:t>
      </w:r>
      <w:r w:rsidRPr="00503CF9">
        <w:rPr>
          <w:rFonts w:eastAsia="Times New Roman" w:cs="Times New Roman"/>
          <w:lang w:val="fr-FR"/>
        </w:rPr>
        <w:t>pour la</w:t>
      </w:r>
      <w:r w:rsidR="00B62A49" w:rsidRPr="00503CF9">
        <w:rPr>
          <w:rFonts w:eastAsia="Times New Roman" w:cs="Times New Roman"/>
          <w:lang w:val="fr-FR"/>
        </w:rPr>
        <w:t xml:space="preserve"> réduction des risques de catastrophe</w:t>
      </w:r>
      <w:r w:rsidR="00503CF9">
        <w:rPr>
          <w:rFonts w:eastAsia="Times New Roman" w:cs="Times New Roman"/>
          <w:lang w:val="fr-FR"/>
        </w:rPr>
        <w:t xml:space="preserve"> </w:t>
      </w:r>
      <w:r w:rsidRPr="00503CF9">
        <w:rPr>
          <w:rFonts w:eastAsia="Times New Roman" w:cs="Times New Roman"/>
          <w:lang w:val="fr-FR"/>
        </w:rPr>
        <w:t xml:space="preserve">et </w:t>
      </w:r>
      <w:r w:rsidR="00B62A49" w:rsidRPr="00503CF9">
        <w:rPr>
          <w:rFonts w:eastAsia="Times New Roman" w:cs="Times New Roman"/>
          <w:lang w:val="fr-FR"/>
        </w:rPr>
        <w:t>l’adaptation aux changements climatiques</w:t>
      </w:r>
      <w:r w:rsidR="00723996">
        <w:rPr>
          <w:rFonts w:eastAsia="Times New Roman" w:cs="Times New Roman"/>
          <w:lang w:val="fr-FR"/>
        </w:rPr>
        <w:t>.</w:t>
      </w:r>
      <w:bookmarkStart w:id="0" w:name="_GoBack"/>
      <w:bookmarkEnd w:id="0"/>
    </w:p>
    <w:p w14:paraId="7993C24F" w14:textId="77777777" w:rsidR="00B62A49" w:rsidRPr="00503CF9" w:rsidRDefault="00B62A49" w:rsidP="00B62A49">
      <w:pPr>
        <w:spacing w:after="0" w:line="240" w:lineRule="auto"/>
        <w:rPr>
          <w:i/>
          <w:lang w:val="fr-FR"/>
        </w:rPr>
      </w:pPr>
    </w:p>
    <w:p w14:paraId="72A43F7A" w14:textId="4629330E" w:rsidR="004F428D" w:rsidRPr="00503CF9" w:rsidRDefault="004F428D" w:rsidP="00946125">
      <w:pPr>
        <w:spacing w:after="0"/>
        <w:rPr>
          <w:rFonts w:cs="Segoe UI"/>
          <w:u w:val="single"/>
          <w:lang w:val="fr-FR"/>
        </w:rPr>
      </w:pPr>
      <w:r w:rsidRPr="00503CF9">
        <w:rPr>
          <w:rFonts w:cs="Tahoma"/>
          <w:lang w:val="fr-FR"/>
        </w:rPr>
        <w:t xml:space="preserve">Nous souhaitons pleins </w:t>
      </w:r>
      <w:r w:rsidR="00946125" w:rsidRPr="00503CF9">
        <w:rPr>
          <w:rFonts w:cs="Tahoma"/>
          <w:lang w:val="fr-FR"/>
        </w:rPr>
        <w:t xml:space="preserve">succès a la Délégation </w:t>
      </w:r>
      <w:r w:rsidR="00503CF9" w:rsidRPr="00503CF9">
        <w:rPr>
          <w:rFonts w:cs="Tahoma"/>
          <w:lang w:val="fr-FR"/>
        </w:rPr>
        <w:t>Haïtienne à</w:t>
      </w:r>
      <w:r w:rsidRPr="00503CF9">
        <w:rPr>
          <w:rFonts w:cs="Tahoma"/>
          <w:lang w:val="fr-FR"/>
        </w:rPr>
        <w:t xml:space="preserve"> l’occasion du présent examen.</w:t>
      </w:r>
    </w:p>
    <w:p w14:paraId="602AEAE9" w14:textId="040968B0" w:rsidR="0005724D" w:rsidRPr="00946125" w:rsidRDefault="004F428D" w:rsidP="00946125">
      <w:pPr>
        <w:tabs>
          <w:tab w:val="left" w:pos="3938"/>
        </w:tabs>
        <w:jc w:val="both"/>
        <w:rPr>
          <w:rFonts w:cs="Tahoma"/>
          <w:sz w:val="28"/>
          <w:szCs w:val="28"/>
          <w:lang w:val="fr-FR"/>
        </w:rPr>
      </w:pPr>
      <w:r w:rsidRPr="00946125">
        <w:rPr>
          <w:rFonts w:cs="Tahoma"/>
          <w:sz w:val="28"/>
          <w:szCs w:val="28"/>
          <w:lang w:val="fr-FR"/>
        </w:rPr>
        <w:tab/>
      </w:r>
    </w:p>
    <w:sectPr w:rsidR="0005724D" w:rsidRPr="00946125" w:rsidSect="00E91093">
      <w:headerReference w:type="default" r:id="rId7"/>
      <w:pgSz w:w="11906" w:h="16838"/>
      <w:pgMar w:top="19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D99DE" w14:textId="77777777" w:rsidR="005614F6" w:rsidRDefault="005614F6">
      <w:pPr>
        <w:spacing w:after="0" w:line="240" w:lineRule="auto"/>
      </w:pPr>
      <w:r>
        <w:separator/>
      </w:r>
    </w:p>
  </w:endnote>
  <w:endnote w:type="continuationSeparator" w:id="0">
    <w:p w14:paraId="2C72FBD8" w14:textId="77777777" w:rsidR="005614F6" w:rsidRDefault="0056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auto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A5B6A" w14:textId="77777777" w:rsidR="005614F6" w:rsidRDefault="005614F6">
      <w:pPr>
        <w:spacing w:after="0" w:line="240" w:lineRule="auto"/>
      </w:pPr>
      <w:r>
        <w:separator/>
      </w:r>
    </w:p>
  </w:footnote>
  <w:footnote w:type="continuationSeparator" w:id="0">
    <w:p w14:paraId="1B7FD57A" w14:textId="77777777" w:rsidR="005614F6" w:rsidRDefault="0056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EA876" w14:textId="77777777" w:rsidR="00984643" w:rsidRDefault="005614F6" w:rsidP="0027290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1AFA"/>
    <w:multiLevelType w:val="hybridMultilevel"/>
    <w:tmpl w:val="85E418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47BAE"/>
    <w:multiLevelType w:val="hybridMultilevel"/>
    <w:tmpl w:val="CB96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D3855"/>
    <w:multiLevelType w:val="hybridMultilevel"/>
    <w:tmpl w:val="4618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8D"/>
    <w:rsid w:val="0005724D"/>
    <w:rsid w:val="0024327A"/>
    <w:rsid w:val="00433B21"/>
    <w:rsid w:val="004F428D"/>
    <w:rsid w:val="00503CF9"/>
    <w:rsid w:val="005614F6"/>
    <w:rsid w:val="005D2477"/>
    <w:rsid w:val="005F179D"/>
    <w:rsid w:val="00723996"/>
    <w:rsid w:val="00946125"/>
    <w:rsid w:val="00B62A49"/>
    <w:rsid w:val="00DB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EF1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28D"/>
    <w:pPr>
      <w:spacing w:after="200" w:line="276" w:lineRule="auto"/>
    </w:pPr>
    <w:rPr>
      <w:sz w:val="22"/>
      <w:szCs w:val="22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2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28D"/>
    <w:rPr>
      <w:sz w:val="22"/>
      <w:szCs w:val="22"/>
      <w:lang w:val="de-AT" w:eastAsia="de-AT"/>
    </w:rPr>
  </w:style>
  <w:style w:type="paragraph" w:customStyle="1" w:styleId="SingleTxtG">
    <w:name w:val="_ Single Txt_G"/>
    <w:basedOn w:val="Normal"/>
    <w:qFormat/>
    <w:rsid w:val="00B62A49"/>
    <w:pPr>
      <w:suppressAutoHyphens/>
      <w:spacing w:after="120" w:line="240" w:lineRule="atLeast"/>
      <w:ind w:left="1134" w:right="1134"/>
      <w:jc w:val="both"/>
    </w:pPr>
    <w:rPr>
      <w:rFonts w:ascii="Times New Roman" w:eastAsia="MS Mincho" w:hAnsi="Times New Roman" w:cs="Times New Roman"/>
      <w:sz w:val="20"/>
      <w:szCs w:val="2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0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B43F82-BDCD-4AE1-8E32-1886DA853179}"/>
</file>

<file path=customXml/itemProps2.xml><?xml version="1.0" encoding="utf-8"?>
<ds:datastoreItem xmlns:ds="http://schemas.openxmlformats.org/officeDocument/2006/customXml" ds:itemID="{BFEBAA67-25FE-4B5E-B591-B4F629CA04A8}"/>
</file>

<file path=customXml/itemProps3.xml><?xml version="1.0" encoding="utf-8"?>
<ds:datastoreItem xmlns:ds="http://schemas.openxmlformats.org/officeDocument/2006/customXml" ds:itemID="{EC18A45B-D478-43A2-9E1D-4817863C65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nini bakradze</dc:creator>
  <cp:keywords/>
  <dc:description/>
  <cp:lastModifiedBy>Lasha Purtseladze</cp:lastModifiedBy>
  <cp:revision>2</cp:revision>
  <dcterms:created xsi:type="dcterms:W3CDTF">2022-01-30T12:47:00Z</dcterms:created>
  <dcterms:modified xsi:type="dcterms:W3CDTF">2022-01-30T12:47:00Z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