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Pr="00822CCF" w:rsidRDefault="00F978FD" w:rsidP="00F978FD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C84BD1">
        <w:rPr>
          <w:b/>
          <w:sz w:val="32"/>
          <w:szCs w:val="32"/>
        </w:rPr>
        <w:t>TIMOR LESTE</w:t>
      </w: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2CF5" w:rsidRDefault="007353FC" w:rsidP="00522CF5">
      <w:p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Muchas gracias</w:t>
      </w:r>
      <w:r w:rsidR="00522CF5" w:rsidRPr="00F978FD">
        <w:rPr>
          <w:rFonts w:asciiTheme="minorHAnsi" w:hAnsiTheme="minorHAnsi" w:cstheme="minorHAnsi"/>
          <w:sz w:val="28"/>
          <w:szCs w:val="28"/>
        </w:rPr>
        <w:t>, Sr. Presidente</w:t>
      </w:r>
      <w:r w:rsidR="0069449D" w:rsidRPr="00F978FD">
        <w:rPr>
          <w:rFonts w:asciiTheme="minorHAnsi" w:hAnsiTheme="minorHAnsi" w:cstheme="minorHAnsi"/>
          <w:sz w:val="28"/>
          <w:szCs w:val="28"/>
        </w:rPr>
        <w:t>.</w:t>
      </w:r>
    </w:p>
    <w:p w:rsidR="00C84BD1" w:rsidRPr="00C84BD1" w:rsidRDefault="00C84BD1" w:rsidP="00C84BD1">
      <w:pPr>
        <w:jc w:val="both"/>
        <w:rPr>
          <w:rFonts w:asciiTheme="minorHAnsi" w:hAnsiTheme="minorHAnsi" w:cstheme="minorHAnsi"/>
          <w:sz w:val="28"/>
          <w:szCs w:val="28"/>
        </w:rPr>
      </w:pPr>
      <w:r w:rsidRPr="00C84BD1">
        <w:rPr>
          <w:rFonts w:asciiTheme="minorHAnsi" w:hAnsiTheme="minorHAnsi" w:cstheme="minorHAnsi"/>
          <w:sz w:val="28"/>
          <w:szCs w:val="28"/>
        </w:rPr>
        <w:t>España da una cordial bienvenida a la delegación de Timor Oriental, agradece su participación en este ejercicio y respetuosamente recomienda:</w:t>
      </w:r>
    </w:p>
    <w:p w:rsidR="00C84BD1" w:rsidRPr="00C84BD1" w:rsidRDefault="00C84BD1" w:rsidP="00C84BD1">
      <w:pPr>
        <w:jc w:val="both"/>
        <w:rPr>
          <w:rFonts w:asciiTheme="minorHAnsi" w:hAnsiTheme="minorHAnsi" w:cstheme="minorHAnsi"/>
          <w:sz w:val="28"/>
          <w:szCs w:val="28"/>
        </w:rPr>
      </w:pPr>
      <w:r w:rsidRPr="00C84BD1">
        <w:rPr>
          <w:rFonts w:asciiTheme="minorHAnsi" w:hAnsiTheme="minorHAnsi" w:cstheme="minorHAnsi"/>
          <w:b/>
          <w:sz w:val="28"/>
          <w:szCs w:val="28"/>
        </w:rPr>
        <w:t xml:space="preserve">(1) </w:t>
      </w:r>
      <w:r w:rsidRPr="00C84BD1">
        <w:rPr>
          <w:rFonts w:asciiTheme="minorHAnsi" w:hAnsiTheme="minorHAnsi" w:cstheme="minorHAnsi"/>
          <w:sz w:val="28"/>
          <w:szCs w:val="28"/>
        </w:rPr>
        <w:t>Ratificar 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4BD1">
        <w:rPr>
          <w:rFonts w:asciiTheme="minorHAnsi" w:hAnsiTheme="minorHAnsi" w:cstheme="minorHAnsi"/>
          <w:sz w:val="28"/>
          <w:szCs w:val="28"/>
        </w:rPr>
        <w:t>Convención Internacional para la protección de todas las personas contra las desapariciones forzadas, de acuerdo con la voluntad expresada por el Gobierno.</w:t>
      </w:r>
    </w:p>
    <w:p w:rsidR="00C84BD1" w:rsidRPr="00C84BD1" w:rsidRDefault="00C84BD1" w:rsidP="00C84BD1">
      <w:pPr>
        <w:jc w:val="both"/>
        <w:rPr>
          <w:rFonts w:asciiTheme="minorHAnsi" w:hAnsiTheme="minorHAnsi" w:cstheme="minorHAnsi"/>
          <w:sz w:val="28"/>
          <w:szCs w:val="28"/>
        </w:rPr>
      </w:pPr>
      <w:r w:rsidRPr="00C84BD1">
        <w:rPr>
          <w:rFonts w:asciiTheme="minorHAnsi" w:hAnsiTheme="minorHAnsi" w:cstheme="minorHAnsi"/>
          <w:sz w:val="28"/>
          <w:szCs w:val="28"/>
        </w:rPr>
        <w:t>En materia de igualdad de género, España acoge con satisfacción la aprobación del II Plan de Acción Nacional contra la Violencia de Género (2017-2021). No obstante,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4BD1">
        <w:rPr>
          <w:rFonts w:asciiTheme="minorHAnsi" w:hAnsiTheme="minorHAnsi" w:cstheme="minorHAnsi"/>
          <w:b/>
          <w:sz w:val="28"/>
          <w:szCs w:val="28"/>
        </w:rPr>
        <w:t>recomienda (2)</w:t>
      </w:r>
      <w:r w:rsidRPr="00C84BD1">
        <w:rPr>
          <w:rFonts w:asciiTheme="minorHAnsi" w:hAnsiTheme="minorHAnsi" w:cstheme="minorHAnsi"/>
          <w:sz w:val="28"/>
          <w:szCs w:val="28"/>
        </w:rPr>
        <w:t xml:space="preserve"> reforzar la lucha contra la violencia de género dotándola de recursos suficientes para perseguir a sus autores, así como garantizar los derechos de las víctimas, haciendo prevalecer el derecho positivo frente al derecho consuetudinario. Un nuevo Plan, provisto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4BD1">
        <w:rPr>
          <w:rFonts w:asciiTheme="minorHAnsi" w:hAnsiTheme="minorHAnsi" w:cstheme="minorHAnsi"/>
          <w:sz w:val="28"/>
          <w:szCs w:val="28"/>
        </w:rPr>
        <w:t>del debido acompañamiento presupuestario y seguido de las correspondientes reformas, constituye el camino adecuado.</w:t>
      </w:r>
    </w:p>
    <w:p w:rsidR="00C84BD1" w:rsidRPr="00C84BD1" w:rsidRDefault="00C84BD1" w:rsidP="00C84BD1">
      <w:pPr>
        <w:jc w:val="both"/>
        <w:rPr>
          <w:rFonts w:asciiTheme="minorHAnsi" w:hAnsiTheme="minorHAnsi" w:cstheme="minorHAnsi"/>
          <w:sz w:val="28"/>
          <w:szCs w:val="28"/>
        </w:rPr>
      </w:pPr>
      <w:r w:rsidRPr="00C84BD1">
        <w:rPr>
          <w:rFonts w:asciiTheme="minorHAnsi" w:hAnsiTheme="minorHAnsi" w:cstheme="minorHAnsi"/>
          <w:b/>
          <w:sz w:val="28"/>
          <w:szCs w:val="28"/>
        </w:rPr>
        <w:t>(3)</w:t>
      </w:r>
      <w:r w:rsidRPr="00C84BD1">
        <w:rPr>
          <w:rFonts w:asciiTheme="minorHAnsi" w:hAnsiTheme="minorHAnsi" w:cstheme="minorHAnsi"/>
          <w:sz w:val="28"/>
          <w:szCs w:val="28"/>
        </w:rPr>
        <w:t>Promover en el más breve plazo posible una reforma del Código Penal, a fin de despenalizar el aborto en casos de violación, incesto y malformación grave del feto.</w:t>
      </w:r>
    </w:p>
    <w:p w:rsidR="00C84BD1" w:rsidRP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C84BD1">
        <w:rPr>
          <w:rFonts w:asciiTheme="minorHAnsi" w:hAnsiTheme="minorHAnsi" w:cstheme="minorHAnsi"/>
          <w:b/>
          <w:sz w:val="28"/>
          <w:szCs w:val="28"/>
        </w:rPr>
        <w:t>(4)</w:t>
      </w:r>
      <w:r w:rsidRPr="00C84BD1">
        <w:rPr>
          <w:rFonts w:asciiTheme="minorHAnsi" w:hAnsiTheme="minorHAnsi" w:cstheme="minorHAnsi"/>
          <w:sz w:val="28"/>
          <w:szCs w:val="28"/>
        </w:rPr>
        <w:t>Adoptar todas las medidas necesarias para garantizar el acceso a una alimentación suficiente, sostenible, duradera y en condiciones saludables a la infancia para revertir la elevada tasa de retraso en el desarrollo de los niños, especialmente los menores de 5 años.</w:t>
      </w:r>
    </w:p>
    <w:p w:rsid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84BD1" w:rsidRP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84BD1" w:rsidRPr="00C84BD1" w:rsidRDefault="00C84BD1" w:rsidP="00C84BD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84BD1">
        <w:rPr>
          <w:rFonts w:asciiTheme="minorHAnsi" w:hAnsiTheme="minorHAnsi" w:cstheme="minorHAnsi"/>
          <w:b/>
          <w:sz w:val="28"/>
          <w:szCs w:val="28"/>
        </w:rPr>
        <w:t>(5)</w:t>
      </w:r>
      <w:r w:rsidRPr="00C84BD1">
        <w:rPr>
          <w:rFonts w:asciiTheme="minorHAnsi" w:hAnsiTheme="minorHAnsi" w:cstheme="minorHAnsi"/>
          <w:sz w:val="28"/>
          <w:szCs w:val="28"/>
        </w:rPr>
        <w:t xml:space="preserve"> Garantizar el acceso al agua potable y el saneamiento en el ámbito rural, especialmente en los entornos escolares, para evitar el abandono escolar por este motivo, especialmente entre las niñas.</w:t>
      </w:r>
      <w:bookmarkEnd w:id="0"/>
    </w:p>
    <w:p w:rsidR="00C84BD1" w:rsidRPr="00F978FD" w:rsidRDefault="00C84BD1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C84BD1" w:rsidRPr="00F978FD" w:rsidSect="00F978FD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73" w:rsidRDefault="00932673" w:rsidP="00A628E9">
      <w:pPr>
        <w:spacing w:after="0" w:line="240" w:lineRule="auto"/>
      </w:pPr>
      <w:r>
        <w:separator/>
      </w:r>
    </w:p>
  </w:endnote>
  <w:endnote w:type="continuationSeparator" w:id="1">
    <w:p w:rsidR="00932673" w:rsidRDefault="00932673" w:rsidP="00A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094"/>
      <w:docPartObj>
        <w:docPartGallery w:val="Page Numbers (Bottom of Page)"/>
        <w:docPartUnique/>
      </w:docPartObj>
    </w:sdtPr>
    <w:sdtContent>
      <w:p w:rsidR="0045413D" w:rsidRDefault="00B26C2E">
        <w:pPr>
          <w:pStyle w:val="Piedepgina"/>
        </w:pPr>
        <w:fldSimple w:instr=" PAGE   \* MERGEFORMAT ">
          <w:r w:rsidR="00C84BD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73" w:rsidRDefault="00932673" w:rsidP="00A628E9">
      <w:pPr>
        <w:spacing w:after="0" w:line="240" w:lineRule="auto"/>
      </w:pPr>
      <w:r>
        <w:separator/>
      </w:r>
    </w:p>
  </w:footnote>
  <w:footnote w:type="continuationSeparator" w:id="1">
    <w:p w:rsidR="00932673" w:rsidRDefault="00932673" w:rsidP="00A6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E9" w:rsidRPr="00F978FD" w:rsidRDefault="00B26C2E" w:rsidP="00F978FD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1.6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="00F978FD" w:rsidRPr="00F978FD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-674862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2BB"/>
    <w:multiLevelType w:val="hybridMultilevel"/>
    <w:tmpl w:val="9BF4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F9D"/>
    <w:multiLevelType w:val="hybridMultilevel"/>
    <w:tmpl w:val="6BFCF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0E3"/>
    <w:multiLevelType w:val="hybridMultilevel"/>
    <w:tmpl w:val="812E4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C7E"/>
    <w:multiLevelType w:val="hybridMultilevel"/>
    <w:tmpl w:val="AB74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908"/>
    <w:multiLevelType w:val="hybridMultilevel"/>
    <w:tmpl w:val="7A487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0F4E"/>
    <w:multiLevelType w:val="hybridMultilevel"/>
    <w:tmpl w:val="9B00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8F7"/>
    <w:multiLevelType w:val="hybridMultilevel"/>
    <w:tmpl w:val="06C03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1607"/>
    <w:multiLevelType w:val="hybridMultilevel"/>
    <w:tmpl w:val="28C2E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285B"/>
    <w:rsid w:val="00016ED9"/>
    <w:rsid w:val="00085231"/>
    <w:rsid w:val="000E2275"/>
    <w:rsid w:val="00105B5B"/>
    <w:rsid w:val="0012292F"/>
    <w:rsid w:val="001733D5"/>
    <w:rsid w:val="00220F64"/>
    <w:rsid w:val="00257134"/>
    <w:rsid w:val="00260BC9"/>
    <w:rsid w:val="002C58BA"/>
    <w:rsid w:val="002F212C"/>
    <w:rsid w:val="002F5592"/>
    <w:rsid w:val="003710DB"/>
    <w:rsid w:val="0038285B"/>
    <w:rsid w:val="00391798"/>
    <w:rsid w:val="003A6378"/>
    <w:rsid w:val="003B6018"/>
    <w:rsid w:val="003E1941"/>
    <w:rsid w:val="003E7F22"/>
    <w:rsid w:val="003F3A2B"/>
    <w:rsid w:val="00402EFA"/>
    <w:rsid w:val="00426933"/>
    <w:rsid w:val="0043312C"/>
    <w:rsid w:val="00447FCE"/>
    <w:rsid w:val="0045413D"/>
    <w:rsid w:val="004C451E"/>
    <w:rsid w:val="004D382D"/>
    <w:rsid w:val="00522CF5"/>
    <w:rsid w:val="00524B74"/>
    <w:rsid w:val="00527192"/>
    <w:rsid w:val="005A4732"/>
    <w:rsid w:val="0069449D"/>
    <w:rsid w:val="006E0C9D"/>
    <w:rsid w:val="0071441B"/>
    <w:rsid w:val="007353FC"/>
    <w:rsid w:val="007577E4"/>
    <w:rsid w:val="00784DE0"/>
    <w:rsid w:val="007D157C"/>
    <w:rsid w:val="007F6137"/>
    <w:rsid w:val="0087385B"/>
    <w:rsid w:val="00882494"/>
    <w:rsid w:val="008A1F02"/>
    <w:rsid w:val="008A33DB"/>
    <w:rsid w:val="008B2AC3"/>
    <w:rsid w:val="008F1EB2"/>
    <w:rsid w:val="00932673"/>
    <w:rsid w:val="00945B91"/>
    <w:rsid w:val="00953CC8"/>
    <w:rsid w:val="00962F67"/>
    <w:rsid w:val="00984810"/>
    <w:rsid w:val="009A1653"/>
    <w:rsid w:val="00A23EDC"/>
    <w:rsid w:val="00A628E9"/>
    <w:rsid w:val="00AA034E"/>
    <w:rsid w:val="00AB54B0"/>
    <w:rsid w:val="00AD516E"/>
    <w:rsid w:val="00AD70B0"/>
    <w:rsid w:val="00B01D29"/>
    <w:rsid w:val="00B26C2E"/>
    <w:rsid w:val="00B466BD"/>
    <w:rsid w:val="00BB57AF"/>
    <w:rsid w:val="00BB6E0C"/>
    <w:rsid w:val="00BD117B"/>
    <w:rsid w:val="00C11092"/>
    <w:rsid w:val="00C12F64"/>
    <w:rsid w:val="00C81B61"/>
    <w:rsid w:val="00C84BD1"/>
    <w:rsid w:val="00CA0EB3"/>
    <w:rsid w:val="00CF0160"/>
    <w:rsid w:val="00D264B9"/>
    <w:rsid w:val="00D47CDE"/>
    <w:rsid w:val="00DF7E4E"/>
    <w:rsid w:val="00E07470"/>
    <w:rsid w:val="00E26DED"/>
    <w:rsid w:val="00E35C15"/>
    <w:rsid w:val="00E36523"/>
    <w:rsid w:val="00E72504"/>
    <w:rsid w:val="00EC5A0A"/>
    <w:rsid w:val="00ED2C6C"/>
    <w:rsid w:val="00F31268"/>
    <w:rsid w:val="00F54C4F"/>
    <w:rsid w:val="00F978FD"/>
    <w:rsid w:val="00FA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7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B9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22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2C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8E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E9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E2C9F-FFA7-41B2-8064-81EA11C11ED0}"/>
</file>

<file path=customXml/itemProps2.xml><?xml version="1.0" encoding="utf-8"?>
<ds:datastoreItem xmlns:ds="http://schemas.openxmlformats.org/officeDocument/2006/customXml" ds:itemID="{5DAD7DCA-750D-4BEA-A6D2-417F90046C51}"/>
</file>

<file path=customXml/itemProps3.xml><?xml version="1.0" encoding="utf-8"?>
<ds:datastoreItem xmlns:ds="http://schemas.openxmlformats.org/officeDocument/2006/customXml" ds:itemID="{66822A34-9660-463D-8E88-7B7FF1E64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Lopez, Daniel</dc:creator>
  <cp:lastModifiedBy>FINA</cp:lastModifiedBy>
  <cp:revision>3</cp:revision>
  <cp:lastPrinted>2022-01-18T10:38:00Z</cp:lastPrinted>
  <dcterms:created xsi:type="dcterms:W3CDTF">2022-01-21T14:04:00Z</dcterms:created>
  <dcterms:modified xsi:type="dcterms:W3CDTF">2022-01-21T14:14:00Z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