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8FD" w:rsidRDefault="00F978FD" w:rsidP="00522CF5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F978FD" w:rsidRDefault="00F978FD" w:rsidP="00522CF5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F978FD" w:rsidRPr="00822CCF" w:rsidRDefault="00F978FD" w:rsidP="00F978FD">
      <w:pPr>
        <w:jc w:val="right"/>
        <w:rPr>
          <w:b/>
          <w:i/>
          <w:sz w:val="28"/>
          <w:szCs w:val="28"/>
          <w:u w:val="single"/>
        </w:rPr>
      </w:pPr>
      <w:r w:rsidRPr="00822CCF">
        <w:rPr>
          <w:b/>
          <w:i/>
          <w:sz w:val="28"/>
          <w:szCs w:val="28"/>
          <w:u w:val="single"/>
        </w:rPr>
        <w:t>Check against Delivery</w:t>
      </w:r>
    </w:p>
    <w:p w:rsidR="00F978FD" w:rsidRPr="004A598F" w:rsidRDefault="00F978FD" w:rsidP="00F978FD">
      <w:pPr>
        <w:jc w:val="center"/>
        <w:rPr>
          <w:b/>
          <w:sz w:val="32"/>
          <w:szCs w:val="32"/>
        </w:rPr>
      </w:pPr>
      <w:r w:rsidRPr="004A598F">
        <w:rPr>
          <w:b/>
          <w:sz w:val="32"/>
          <w:szCs w:val="32"/>
        </w:rPr>
        <w:t xml:space="preserve">INTERVENCIÓN DE ESPAÑA </w:t>
      </w:r>
    </w:p>
    <w:p w:rsidR="00F978FD" w:rsidRPr="004A598F" w:rsidRDefault="00F978FD" w:rsidP="00F978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40 EPU - VENEZUELA</w:t>
      </w:r>
    </w:p>
    <w:p w:rsidR="00F978FD" w:rsidRDefault="00F978FD" w:rsidP="00522CF5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522CF5" w:rsidRPr="00F978FD" w:rsidRDefault="007353FC" w:rsidP="00522CF5">
      <w:pPr>
        <w:jc w:val="both"/>
        <w:rPr>
          <w:rFonts w:asciiTheme="minorHAnsi" w:hAnsiTheme="minorHAnsi" w:cstheme="minorHAnsi"/>
          <w:sz w:val="28"/>
          <w:szCs w:val="28"/>
        </w:rPr>
      </w:pPr>
      <w:r w:rsidRPr="00F978FD">
        <w:rPr>
          <w:rFonts w:asciiTheme="minorHAnsi" w:hAnsiTheme="minorHAnsi" w:cstheme="minorHAnsi"/>
          <w:sz w:val="28"/>
          <w:szCs w:val="28"/>
        </w:rPr>
        <w:t>Muchas gracias</w:t>
      </w:r>
      <w:r w:rsidR="00522CF5" w:rsidRPr="00F978FD">
        <w:rPr>
          <w:rFonts w:asciiTheme="minorHAnsi" w:hAnsiTheme="minorHAnsi" w:cstheme="minorHAnsi"/>
          <w:sz w:val="28"/>
          <w:szCs w:val="28"/>
        </w:rPr>
        <w:t>, Sr. Presidente</w:t>
      </w:r>
      <w:r w:rsidR="0069449D" w:rsidRPr="00F978FD">
        <w:rPr>
          <w:rFonts w:asciiTheme="minorHAnsi" w:hAnsiTheme="minorHAnsi" w:cstheme="minorHAnsi"/>
          <w:sz w:val="28"/>
          <w:szCs w:val="28"/>
        </w:rPr>
        <w:t>.</w:t>
      </w:r>
    </w:p>
    <w:p w:rsidR="00B01D29" w:rsidRPr="00F978FD" w:rsidRDefault="00C12F64" w:rsidP="00522CF5">
      <w:pPr>
        <w:jc w:val="both"/>
        <w:rPr>
          <w:rFonts w:asciiTheme="minorHAnsi" w:hAnsiTheme="minorHAnsi" w:cstheme="minorHAnsi"/>
          <w:sz w:val="28"/>
          <w:szCs w:val="28"/>
        </w:rPr>
      </w:pPr>
      <w:r w:rsidRPr="00F978FD">
        <w:rPr>
          <w:rFonts w:asciiTheme="minorHAnsi" w:hAnsiTheme="minorHAnsi" w:cstheme="minorHAnsi"/>
          <w:sz w:val="28"/>
          <w:szCs w:val="28"/>
        </w:rPr>
        <w:t xml:space="preserve">Saludamos la firma del </w:t>
      </w:r>
      <w:r w:rsidR="007D157C" w:rsidRPr="00F978FD">
        <w:rPr>
          <w:rFonts w:asciiTheme="minorHAnsi" w:hAnsiTheme="minorHAnsi" w:cstheme="minorHAnsi"/>
          <w:sz w:val="28"/>
          <w:szCs w:val="28"/>
        </w:rPr>
        <w:t>M</w:t>
      </w:r>
      <w:r w:rsidR="00AA034E" w:rsidRPr="00F978FD">
        <w:rPr>
          <w:rFonts w:asciiTheme="minorHAnsi" w:hAnsiTheme="minorHAnsi" w:cstheme="minorHAnsi"/>
          <w:sz w:val="28"/>
          <w:szCs w:val="28"/>
        </w:rPr>
        <w:t xml:space="preserve">oU </w:t>
      </w:r>
      <w:r w:rsidRPr="00F978FD">
        <w:rPr>
          <w:rFonts w:asciiTheme="minorHAnsi" w:hAnsiTheme="minorHAnsi" w:cstheme="minorHAnsi"/>
          <w:sz w:val="28"/>
          <w:szCs w:val="28"/>
        </w:rPr>
        <w:t>con la Fiscalía de la C</w:t>
      </w:r>
      <w:r w:rsidR="00AA034E" w:rsidRPr="00F978FD">
        <w:rPr>
          <w:rFonts w:asciiTheme="minorHAnsi" w:hAnsiTheme="minorHAnsi" w:cstheme="minorHAnsi"/>
          <w:sz w:val="28"/>
          <w:szCs w:val="28"/>
        </w:rPr>
        <w:t>PI</w:t>
      </w:r>
      <w:r w:rsidRPr="00F978FD">
        <w:rPr>
          <w:rFonts w:asciiTheme="minorHAnsi" w:hAnsiTheme="minorHAnsi" w:cstheme="minorHAnsi"/>
          <w:sz w:val="28"/>
          <w:szCs w:val="28"/>
        </w:rPr>
        <w:t xml:space="preserve"> en 2021</w:t>
      </w:r>
      <w:r w:rsidR="00426933" w:rsidRPr="00F978FD">
        <w:rPr>
          <w:rFonts w:asciiTheme="minorHAnsi" w:hAnsiTheme="minorHAnsi" w:cstheme="minorHAnsi"/>
          <w:sz w:val="28"/>
          <w:szCs w:val="28"/>
        </w:rPr>
        <w:t xml:space="preserve">. </w:t>
      </w:r>
      <w:r w:rsidR="00784DE0" w:rsidRPr="00F978FD">
        <w:rPr>
          <w:rFonts w:asciiTheme="minorHAnsi" w:hAnsiTheme="minorHAnsi" w:cstheme="minorHAnsi"/>
          <w:sz w:val="28"/>
          <w:szCs w:val="28"/>
        </w:rPr>
        <w:t>D</w:t>
      </w:r>
      <w:r w:rsidRPr="00F978FD">
        <w:rPr>
          <w:rFonts w:asciiTheme="minorHAnsi" w:hAnsiTheme="minorHAnsi" w:cstheme="minorHAnsi"/>
          <w:sz w:val="28"/>
          <w:szCs w:val="28"/>
        </w:rPr>
        <w:t>esde el último E</w:t>
      </w:r>
      <w:r w:rsidR="00AA034E" w:rsidRPr="00F978FD">
        <w:rPr>
          <w:rFonts w:asciiTheme="minorHAnsi" w:hAnsiTheme="minorHAnsi" w:cstheme="minorHAnsi"/>
          <w:sz w:val="28"/>
          <w:szCs w:val="28"/>
        </w:rPr>
        <w:t>PU</w:t>
      </w:r>
      <w:r w:rsidRPr="00F978FD">
        <w:rPr>
          <w:rFonts w:asciiTheme="minorHAnsi" w:hAnsiTheme="minorHAnsi" w:cstheme="minorHAnsi"/>
          <w:sz w:val="28"/>
          <w:szCs w:val="28"/>
        </w:rPr>
        <w:t xml:space="preserve"> el sistema de protección, garantía y reparación nacional </w:t>
      </w:r>
      <w:r w:rsidR="002F212C" w:rsidRPr="00F978FD">
        <w:rPr>
          <w:rFonts w:asciiTheme="minorHAnsi" w:hAnsiTheme="minorHAnsi" w:cstheme="minorHAnsi"/>
          <w:sz w:val="28"/>
          <w:szCs w:val="28"/>
        </w:rPr>
        <w:t xml:space="preserve">ha empeorado </w:t>
      </w:r>
      <w:r w:rsidR="00391798" w:rsidRPr="00F978FD">
        <w:rPr>
          <w:rFonts w:asciiTheme="minorHAnsi" w:hAnsiTheme="minorHAnsi" w:cstheme="minorHAnsi"/>
          <w:sz w:val="28"/>
          <w:szCs w:val="28"/>
        </w:rPr>
        <w:t>considerablemente.</w:t>
      </w:r>
      <w:r w:rsidR="00AD516E" w:rsidRPr="00F978FD">
        <w:rPr>
          <w:rFonts w:asciiTheme="minorHAnsi" w:hAnsiTheme="minorHAnsi" w:cstheme="minorHAnsi"/>
          <w:sz w:val="28"/>
          <w:szCs w:val="28"/>
        </w:rPr>
        <w:t xml:space="preserve"> España respetuosamente recomienda:</w:t>
      </w:r>
    </w:p>
    <w:p w:rsidR="00AD516E" w:rsidRPr="00F978FD" w:rsidRDefault="00784DE0" w:rsidP="00AA034E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F978FD">
        <w:rPr>
          <w:rFonts w:asciiTheme="minorHAnsi" w:hAnsiTheme="minorHAnsi" w:cstheme="minorHAnsi"/>
          <w:sz w:val="28"/>
          <w:szCs w:val="28"/>
        </w:rPr>
        <w:t>G</w:t>
      </w:r>
      <w:r w:rsidR="00B01D29" w:rsidRPr="00F978FD">
        <w:rPr>
          <w:rFonts w:asciiTheme="minorHAnsi" w:hAnsiTheme="minorHAnsi" w:cstheme="minorHAnsi"/>
          <w:sz w:val="28"/>
          <w:szCs w:val="28"/>
        </w:rPr>
        <w:t>arantizar el cese de</w:t>
      </w:r>
      <w:r w:rsidR="00B01D29" w:rsidRPr="00F978F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5A4732" w:rsidRPr="00F978FD">
        <w:rPr>
          <w:rFonts w:asciiTheme="minorHAnsi" w:hAnsiTheme="minorHAnsi" w:cstheme="minorHAnsi"/>
          <w:sz w:val="28"/>
          <w:szCs w:val="28"/>
        </w:rPr>
        <w:t xml:space="preserve">los actos de </w:t>
      </w:r>
      <w:r w:rsidR="00C12F64" w:rsidRPr="00F978FD">
        <w:rPr>
          <w:rFonts w:asciiTheme="minorHAnsi" w:hAnsiTheme="minorHAnsi" w:cstheme="minorHAnsi"/>
          <w:sz w:val="28"/>
          <w:szCs w:val="28"/>
        </w:rPr>
        <w:t>cri</w:t>
      </w:r>
      <w:r w:rsidR="00426933" w:rsidRPr="00F978FD">
        <w:rPr>
          <w:rFonts w:asciiTheme="minorHAnsi" w:hAnsiTheme="minorHAnsi" w:cstheme="minorHAnsi"/>
          <w:sz w:val="28"/>
          <w:szCs w:val="28"/>
        </w:rPr>
        <w:t>minalización</w:t>
      </w:r>
      <w:r w:rsidR="005A4732" w:rsidRPr="00F978FD">
        <w:rPr>
          <w:rFonts w:asciiTheme="minorHAnsi" w:hAnsiTheme="minorHAnsi" w:cstheme="minorHAnsi"/>
          <w:sz w:val="28"/>
          <w:szCs w:val="28"/>
        </w:rPr>
        <w:t>, persecución y encarcelamiento de</w:t>
      </w:r>
      <w:r w:rsidR="00426933" w:rsidRPr="00F978FD">
        <w:rPr>
          <w:rFonts w:asciiTheme="minorHAnsi" w:hAnsiTheme="minorHAnsi" w:cstheme="minorHAnsi"/>
          <w:sz w:val="28"/>
          <w:szCs w:val="28"/>
        </w:rPr>
        <w:t xml:space="preserve"> opositores,</w:t>
      </w:r>
      <w:r w:rsidR="00C12F64" w:rsidRPr="00F978FD">
        <w:rPr>
          <w:rFonts w:asciiTheme="minorHAnsi" w:hAnsiTheme="minorHAnsi" w:cstheme="minorHAnsi"/>
          <w:sz w:val="28"/>
          <w:szCs w:val="28"/>
        </w:rPr>
        <w:t xml:space="preserve"> </w:t>
      </w:r>
      <w:r w:rsidR="00524B74" w:rsidRPr="00F978FD">
        <w:rPr>
          <w:rFonts w:asciiTheme="minorHAnsi" w:hAnsiTheme="minorHAnsi" w:cstheme="minorHAnsi"/>
          <w:sz w:val="28"/>
          <w:szCs w:val="28"/>
        </w:rPr>
        <w:t>disidentes</w:t>
      </w:r>
      <w:r w:rsidR="00AA034E" w:rsidRPr="00F978FD">
        <w:rPr>
          <w:rFonts w:asciiTheme="minorHAnsi" w:hAnsiTheme="minorHAnsi" w:cstheme="minorHAnsi"/>
          <w:sz w:val="28"/>
          <w:szCs w:val="28"/>
        </w:rPr>
        <w:t xml:space="preserve">, </w:t>
      </w:r>
      <w:r w:rsidR="0071441B" w:rsidRPr="00F978FD">
        <w:rPr>
          <w:rFonts w:asciiTheme="minorHAnsi" w:hAnsiTheme="minorHAnsi" w:cstheme="minorHAnsi"/>
          <w:sz w:val="28"/>
          <w:szCs w:val="28"/>
        </w:rPr>
        <w:t>defen</w:t>
      </w:r>
      <w:r w:rsidR="00AA034E" w:rsidRPr="00F978FD">
        <w:rPr>
          <w:rFonts w:asciiTheme="minorHAnsi" w:hAnsiTheme="minorHAnsi" w:cstheme="minorHAnsi"/>
          <w:sz w:val="28"/>
          <w:szCs w:val="28"/>
        </w:rPr>
        <w:t>sore</w:t>
      </w:r>
      <w:r w:rsidR="0071441B" w:rsidRPr="00F978FD">
        <w:rPr>
          <w:rFonts w:asciiTheme="minorHAnsi" w:hAnsiTheme="minorHAnsi" w:cstheme="minorHAnsi"/>
          <w:sz w:val="28"/>
          <w:szCs w:val="28"/>
        </w:rPr>
        <w:t>s</w:t>
      </w:r>
      <w:r w:rsidR="00426933" w:rsidRPr="00F978FD">
        <w:rPr>
          <w:rFonts w:asciiTheme="minorHAnsi" w:hAnsiTheme="minorHAnsi" w:cstheme="minorHAnsi"/>
          <w:sz w:val="28"/>
          <w:szCs w:val="28"/>
        </w:rPr>
        <w:t xml:space="preserve"> de derechos humanos y manifestantes, así como garantizar su seguridad y libertad</w:t>
      </w:r>
      <w:r w:rsidR="007D157C" w:rsidRPr="00F978FD">
        <w:rPr>
          <w:rFonts w:asciiTheme="minorHAnsi" w:hAnsiTheme="minorHAnsi" w:cstheme="minorHAnsi"/>
          <w:sz w:val="28"/>
          <w:szCs w:val="28"/>
        </w:rPr>
        <w:t xml:space="preserve"> efectivas</w:t>
      </w:r>
      <w:r w:rsidR="00426933" w:rsidRPr="00F978FD">
        <w:rPr>
          <w:rFonts w:asciiTheme="minorHAnsi" w:hAnsiTheme="minorHAnsi" w:cstheme="minorHAnsi"/>
          <w:sz w:val="28"/>
          <w:szCs w:val="28"/>
        </w:rPr>
        <w:t xml:space="preserve">, y </w:t>
      </w:r>
      <w:r w:rsidR="00C12F64" w:rsidRPr="00F978FD">
        <w:rPr>
          <w:rFonts w:asciiTheme="minorHAnsi" w:hAnsiTheme="minorHAnsi" w:cstheme="minorHAnsi"/>
          <w:sz w:val="28"/>
          <w:szCs w:val="28"/>
        </w:rPr>
        <w:t>ofrecer reparación a las víctimas</w:t>
      </w:r>
      <w:r w:rsidR="00524B74" w:rsidRPr="00F978FD">
        <w:rPr>
          <w:rFonts w:asciiTheme="minorHAnsi" w:hAnsiTheme="minorHAnsi" w:cstheme="minorHAnsi"/>
          <w:sz w:val="28"/>
          <w:szCs w:val="28"/>
        </w:rPr>
        <w:t>.</w:t>
      </w:r>
    </w:p>
    <w:p w:rsidR="00AD516E" w:rsidRPr="00F978FD" w:rsidRDefault="00784DE0" w:rsidP="00AA034E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F978FD">
        <w:rPr>
          <w:rFonts w:asciiTheme="minorHAnsi" w:hAnsiTheme="minorHAnsi" w:cstheme="minorHAnsi"/>
          <w:sz w:val="28"/>
          <w:szCs w:val="28"/>
        </w:rPr>
        <w:t xml:space="preserve">Canalizar </w:t>
      </w:r>
      <w:r w:rsidR="003A6378" w:rsidRPr="00F978FD">
        <w:rPr>
          <w:rFonts w:asciiTheme="minorHAnsi" w:hAnsiTheme="minorHAnsi" w:cstheme="minorHAnsi"/>
          <w:sz w:val="28"/>
          <w:szCs w:val="28"/>
        </w:rPr>
        <w:t xml:space="preserve">los conflictos sociales, políticos e institucionales a través de la participación democrática y el diálogo, </w:t>
      </w:r>
      <w:r w:rsidR="002F212C" w:rsidRPr="00F978FD">
        <w:rPr>
          <w:rFonts w:asciiTheme="minorHAnsi" w:hAnsiTheme="minorHAnsi" w:cstheme="minorHAnsi"/>
          <w:sz w:val="28"/>
          <w:szCs w:val="28"/>
        </w:rPr>
        <w:t>y</w:t>
      </w:r>
      <w:r w:rsidR="00B01D29" w:rsidRPr="00F978FD">
        <w:rPr>
          <w:rFonts w:asciiTheme="minorHAnsi" w:hAnsiTheme="minorHAnsi" w:cstheme="minorHAnsi"/>
          <w:sz w:val="28"/>
          <w:szCs w:val="28"/>
        </w:rPr>
        <w:t xml:space="preserve"> poner fin a las barreras legales, financieras y administrativas que obstaculizan la labor de las organizaciones de la sociedad civil y reducen su espacio.</w:t>
      </w:r>
      <w:r w:rsidR="003A6378" w:rsidRPr="00F978FD">
        <w:rPr>
          <w:rFonts w:asciiTheme="minorHAnsi" w:hAnsiTheme="minorHAnsi" w:cstheme="minorHAnsi"/>
          <w:sz w:val="28"/>
          <w:szCs w:val="28"/>
        </w:rPr>
        <w:t xml:space="preserve"> </w:t>
      </w:r>
    </w:p>
    <w:p w:rsidR="003A6378" w:rsidRPr="00F978FD" w:rsidRDefault="00AD516E" w:rsidP="00AA034E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F978FD">
        <w:rPr>
          <w:rFonts w:asciiTheme="minorHAnsi" w:hAnsiTheme="minorHAnsi" w:cstheme="minorHAnsi"/>
          <w:sz w:val="28"/>
          <w:szCs w:val="28"/>
        </w:rPr>
        <w:t>A</w:t>
      </w:r>
      <w:r w:rsidR="003A6378" w:rsidRPr="00F978FD">
        <w:rPr>
          <w:rFonts w:asciiTheme="minorHAnsi" w:hAnsiTheme="minorHAnsi" w:cstheme="minorHAnsi"/>
          <w:sz w:val="28"/>
          <w:szCs w:val="28"/>
        </w:rPr>
        <w:t xml:space="preserve">doptar </w:t>
      </w:r>
      <w:r w:rsidR="002F212C" w:rsidRPr="00F978FD">
        <w:rPr>
          <w:rFonts w:asciiTheme="minorHAnsi" w:hAnsiTheme="minorHAnsi" w:cstheme="minorHAnsi"/>
          <w:sz w:val="28"/>
          <w:szCs w:val="28"/>
        </w:rPr>
        <w:t xml:space="preserve">las reformas necesarias </w:t>
      </w:r>
      <w:r w:rsidR="00B01D29" w:rsidRPr="00F978FD">
        <w:rPr>
          <w:rFonts w:asciiTheme="minorHAnsi" w:hAnsiTheme="minorHAnsi" w:cstheme="minorHAnsi"/>
          <w:sz w:val="28"/>
          <w:szCs w:val="28"/>
        </w:rPr>
        <w:t>para</w:t>
      </w:r>
      <w:r w:rsidR="003A6378" w:rsidRPr="00F978FD">
        <w:rPr>
          <w:rFonts w:asciiTheme="minorHAnsi" w:hAnsiTheme="minorHAnsi" w:cstheme="minorHAnsi"/>
          <w:sz w:val="28"/>
          <w:szCs w:val="28"/>
        </w:rPr>
        <w:t xml:space="preserve"> restablecer la independencia </w:t>
      </w:r>
      <w:r w:rsidR="00B01D29" w:rsidRPr="00F978FD">
        <w:rPr>
          <w:rFonts w:asciiTheme="minorHAnsi" w:hAnsiTheme="minorHAnsi" w:cstheme="minorHAnsi"/>
          <w:sz w:val="28"/>
          <w:szCs w:val="28"/>
        </w:rPr>
        <w:t xml:space="preserve">e imparcialidad </w:t>
      </w:r>
      <w:r w:rsidR="003A6378" w:rsidRPr="00F978FD">
        <w:rPr>
          <w:rFonts w:asciiTheme="minorHAnsi" w:hAnsiTheme="minorHAnsi" w:cstheme="minorHAnsi"/>
          <w:sz w:val="28"/>
          <w:szCs w:val="28"/>
        </w:rPr>
        <w:t>del sistema judicial</w:t>
      </w:r>
      <w:r w:rsidR="00B01D29" w:rsidRPr="00F978FD">
        <w:rPr>
          <w:rFonts w:asciiTheme="minorHAnsi" w:hAnsiTheme="minorHAnsi" w:cstheme="minorHAnsi"/>
          <w:sz w:val="28"/>
          <w:szCs w:val="28"/>
        </w:rPr>
        <w:t xml:space="preserve">, el </w:t>
      </w:r>
      <w:r w:rsidR="003A6378" w:rsidRPr="00F978FD">
        <w:rPr>
          <w:rFonts w:asciiTheme="minorHAnsi" w:hAnsiTheme="minorHAnsi" w:cstheme="minorHAnsi"/>
          <w:sz w:val="28"/>
          <w:szCs w:val="28"/>
        </w:rPr>
        <w:t>Ministerio Público y la Defensoría del Pueblo como instancias internas de salvaguarda de</w:t>
      </w:r>
      <w:r w:rsidR="00B01D29" w:rsidRPr="00F978FD">
        <w:rPr>
          <w:rFonts w:asciiTheme="minorHAnsi" w:hAnsiTheme="minorHAnsi" w:cstheme="minorHAnsi"/>
          <w:sz w:val="28"/>
          <w:szCs w:val="28"/>
        </w:rPr>
        <w:t>l Estado de Derecho, la defensa de la legalidad y la protección de</w:t>
      </w:r>
      <w:r w:rsidR="003A6378" w:rsidRPr="00F978FD">
        <w:rPr>
          <w:rFonts w:asciiTheme="minorHAnsi" w:hAnsiTheme="minorHAnsi" w:cstheme="minorHAnsi"/>
          <w:sz w:val="28"/>
          <w:szCs w:val="28"/>
        </w:rPr>
        <w:t xml:space="preserve"> los derechos humanos.</w:t>
      </w:r>
    </w:p>
    <w:p w:rsidR="00B01D29" w:rsidRPr="00F978FD" w:rsidRDefault="00784DE0" w:rsidP="00AA034E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F978FD">
        <w:rPr>
          <w:rFonts w:asciiTheme="minorHAnsi" w:hAnsiTheme="minorHAnsi" w:cstheme="minorHAnsi"/>
          <w:sz w:val="28"/>
          <w:szCs w:val="28"/>
        </w:rPr>
        <w:t>Dar acceso</w:t>
      </w:r>
      <w:r w:rsidR="00B01D29" w:rsidRPr="00F978FD">
        <w:rPr>
          <w:rFonts w:asciiTheme="minorHAnsi" w:hAnsiTheme="minorHAnsi" w:cstheme="minorHAnsi"/>
          <w:sz w:val="28"/>
          <w:szCs w:val="28"/>
        </w:rPr>
        <w:t xml:space="preserve"> al país a la Misión </w:t>
      </w:r>
      <w:r w:rsidR="00391798" w:rsidRPr="00F978FD">
        <w:rPr>
          <w:rFonts w:asciiTheme="minorHAnsi" w:hAnsiTheme="minorHAnsi" w:cstheme="minorHAnsi"/>
          <w:sz w:val="28"/>
          <w:szCs w:val="28"/>
        </w:rPr>
        <w:t xml:space="preserve">Internacional Independiente </w:t>
      </w:r>
      <w:r w:rsidR="00B01D29" w:rsidRPr="00F978FD">
        <w:rPr>
          <w:rFonts w:asciiTheme="minorHAnsi" w:hAnsiTheme="minorHAnsi" w:cstheme="minorHAnsi"/>
          <w:sz w:val="28"/>
          <w:szCs w:val="28"/>
        </w:rPr>
        <w:t xml:space="preserve">y </w:t>
      </w:r>
      <w:r w:rsidRPr="00F978FD">
        <w:rPr>
          <w:rFonts w:asciiTheme="minorHAnsi" w:hAnsiTheme="minorHAnsi" w:cstheme="minorHAnsi"/>
          <w:sz w:val="28"/>
          <w:szCs w:val="28"/>
        </w:rPr>
        <w:t>aceptar</w:t>
      </w:r>
      <w:r w:rsidR="00B01D29" w:rsidRPr="00F978FD">
        <w:rPr>
          <w:rFonts w:asciiTheme="minorHAnsi" w:hAnsiTheme="minorHAnsi" w:cstheme="minorHAnsi"/>
          <w:sz w:val="28"/>
          <w:szCs w:val="28"/>
        </w:rPr>
        <w:t xml:space="preserve"> las solicitudes de visita de los titulares de mandatos de procedimientos especiales.</w:t>
      </w:r>
    </w:p>
    <w:p w:rsidR="003A6378" w:rsidRPr="00F978FD" w:rsidRDefault="00F978FD" w:rsidP="00F978FD">
      <w:pPr>
        <w:tabs>
          <w:tab w:val="left" w:pos="5646"/>
        </w:tabs>
        <w:jc w:val="both"/>
        <w:rPr>
          <w:rFonts w:asciiTheme="minorHAnsi" w:hAnsiTheme="minorHAnsi" w:cstheme="minorHAnsi"/>
          <w:sz w:val="28"/>
          <w:szCs w:val="28"/>
        </w:rPr>
      </w:pPr>
      <w:r w:rsidRPr="00F978FD">
        <w:rPr>
          <w:rFonts w:asciiTheme="minorHAnsi" w:hAnsiTheme="minorHAnsi" w:cstheme="minorHAnsi"/>
          <w:sz w:val="28"/>
          <w:szCs w:val="28"/>
        </w:rPr>
        <w:tab/>
      </w:r>
    </w:p>
    <w:p w:rsidR="0038285B" w:rsidRPr="00F978FD" w:rsidRDefault="0038285B">
      <w:pPr>
        <w:rPr>
          <w:rFonts w:asciiTheme="minorHAnsi" w:hAnsiTheme="minorHAnsi" w:cstheme="minorHAnsi"/>
          <w:b/>
          <w:sz w:val="28"/>
          <w:szCs w:val="28"/>
        </w:rPr>
      </w:pPr>
    </w:p>
    <w:sectPr w:rsidR="0038285B" w:rsidRPr="00F978FD" w:rsidSect="00F978FD">
      <w:headerReference w:type="default" r:id="rId7"/>
      <w:footerReference w:type="default" r:id="rId8"/>
      <w:pgSz w:w="11906" w:h="16838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33D5" w:rsidRDefault="001733D5" w:rsidP="00A628E9">
      <w:pPr>
        <w:spacing w:after="0" w:line="240" w:lineRule="auto"/>
      </w:pPr>
      <w:r>
        <w:separator/>
      </w:r>
    </w:p>
  </w:endnote>
  <w:endnote w:type="continuationSeparator" w:id="1">
    <w:p w:rsidR="001733D5" w:rsidRDefault="001733D5" w:rsidP="00A62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87094"/>
      <w:docPartObj>
        <w:docPartGallery w:val="Page Numbers (Bottom of Page)"/>
        <w:docPartUnique/>
      </w:docPartObj>
    </w:sdtPr>
    <w:sdtContent>
      <w:p w:rsidR="0045413D" w:rsidRDefault="00260BC9">
        <w:pPr>
          <w:pStyle w:val="Piedepgina"/>
        </w:pPr>
        <w:fldSimple w:instr=" PAGE   \* MERGEFORMAT ">
          <w:r w:rsidR="00F978FD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33D5" w:rsidRDefault="001733D5" w:rsidP="00A628E9">
      <w:pPr>
        <w:spacing w:after="0" w:line="240" w:lineRule="auto"/>
      </w:pPr>
      <w:r>
        <w:separator/>
      </w:r>
    </w:p>
  </w:footnote>
  <w:footnote w:type="continuationSeparator" w:id="1">
    <w:p w:rsidR="001733D5" w:rsidRDefault="001733D5" w:rsidP="00A62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8E9" w:rsidRPr="00F978FD" w:rsidRDefault="00F978FD" w:rsidP="00F978FD">
    <w:pPr>
      <w:pStyle w:val="Encabezado"/>
    </w:pPr>
    <w:r>
      <w:rPr>
        <w:noProof/>
        <w:lang w:val="es-ES_tradnl" w:eastAsia="es-ES_tradn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3073" type="#_x0000_t202" style="position:absolute;margin-left:21.6pt;margin-top:35.6pt;width:194pt;height:39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76igQIAAA8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" stroked="f">
          <v:textbox>
            <w:txbxContent>
              <w:p w:rsidR="00F978FD" w:rsidRPr="00583425" w:rsidRDefault="00F978FD" w:rsidP="00F978FD">
                <w:pPr>
                  <w:rPr>
                    <w:rFonts w:ascii="Arial" w:hAnsi="Arial"/>
                    <w:sz w:val="16"/>
                    <w:szCs w:val="16"/>
                  </w:rPr>
                </w:pPr>
                <w:r w:rsidRPr="00583425">
                  <w:rPr>
                    <w:rFonts w:ascii="Arial" w:hAnsi="Arial"/>
                    <w:sz w:val="16"/>
                    <w:szCs w:val="16"/>
                  </w:rPr>
                  <w:t>MINISTERIO</w:t>
                </w:r>
              </w:p>
              <w:p w:rsidR="00F978FD" w:rsidRPr="00583425" w:rsidRDefault="00F978FD" w:rsidP="00F978FD">
                <w:pPr>
                  <w:rPr>
                    <w:rFonts w:ascii="Arial" w:hAnsi="Arial"/>
                    <w:sz w:val="16"/>
                    <w:szCs w:val="16"/>
                  </w:rPr>
                </w:pPr>
                <w:r w:rsidRPr="00583425">
                  <w:rPr>
                    <w:rFonts w:ascii="Arial" w:hAnsi="Arial"/>
                    <w:sz w:val="16"/>
                    <w:szCs w:val="16"/>
                  </w:rPr>
                  <w:t>DE ASUNTOS EXTERIORES, UNIÓN EUROPEA</w:t>
                </w:r>
              </w:p>
              <w:p w:rsidR="00F978FD" w:rsidRPr="00583425" w:rsidRDefault="00F978FD" w:rsidP="00F978FD">
                <w:pPr>
                  <w:rPr>
                    <w:rFonts w:ascii="Arial" w:hAnsi="Arial"/>
                    <w:sz w:val="16"/>
                    <w:szCs w:val="16"/>
                  </w:rPr>
                </w:pPr>
                <w:r w:rsidRPr="00583425">
                  <w:rPr>
                    <w:rFonts w:ascii="Arial" w:hAnsi="Arial"/>
                    <w:sz w:val="16"/>
                    <w:szCs w:val="16"/>
                  </w:rPr>
                  <w:t>Y COOPERACIÓN</w:t>
                </w:r>
              </w:p>
            </w:txbxContent>
          </v:textbox>
        </v:shape>
      </w:pict>
    </w:r>
    <w:r w:rsidRPr="00F978FD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-674862</wp:posOffset>
          </wp:positionH>
          <wp:positionV relativeFrom="paragraph">
            <wp:posOffset>122531</wp:posOffset>
          </wp:positionV>
          <wp:extent cx="911860" cy="1007752"/>
          <wp:effectExtent l="0" t="0" r="2540" b="4445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860" cy="10052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402BB"/>
    <w:multiLevelType w:val="hybridMultilevel"/>
    <w:tmpl w:val="9BF490E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01F9D"/>
    <w:multiLevelType w:val="hybridMultilevel"/>
    <w:tmpl w:val="6BFCFF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4A00E3"/>
    <w:multiLevelType w:val="hybridMultilevel"/>
    <w:tmpl w:val="812E4D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FA4C7E"/>
    <w:multiLevelType w:val="hybridMultilevel"/>
    <w:tmpl w:val="AB741F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3F7908"/>
    <w:multiLevelType w:val="hybridMultilevel"/>
    <w:tmpl w:val="7A4877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AC0F4E"/>
    <w:multiLevelType w:val="hybridMultilevel"/>
    <w:tmpl w:val="9B00EF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8618F7"/>
    <w:multiLevelType w:val="hybridMultilevel"/>
    <w:tmpl w:val="06C03AD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C81607"/>
    <w:multiLevelType w:val="hybridMultilevel"/>
    <w:tmpl w:val="28C2EA7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38285B"/>
    <w:rsid w:val="00016ED9"/>
    <w:rsid w:val="00085231"/>
    <w:rsid w:val="000E2275"/>
    <w:rsid w:val="00105B5B"/>
    <w:rsid w:val="0012292F"/>
    <w:rsid w:val="001733D5"/>
    <w:rsid w:val="00257134"/>
    <w:rsid w:val="00260BC9"/>
    <w:rsid w:val="002C58BA"/>
    <w:rsid w:val="002F212C"/>
    <w:rsid w:val="002F5592"/>
    <w:rsid w:val="003710DB"/>
    <w:rsid w:val="0038285B"/>
    <w:rsid w:val="00391798"/>
    <w:rsid w:val="003A6378"/>
    <w:rsid w:val="003B6018"/>
    <w:rsid w:val="003E1941"/>
    <w:rsid w:val="003E7F22"/>
    <w:rsid w:val="003F3A2B"/>
    <w:rsid w:val="00402EFA"/>
    <w:rsid w:val="00426933"/>
    <w:rsid w:val="0043312C"/>
    <w:rsid w:val="00447FCE"/>
    <w:rsid w:val="0045413D"/>
    <w:rsid w:val="004C451E"/>
    <w:rsid w:val="004D382D"/>
    <w:rsid w:val="00522CF5"/>
    <w:rsid w:val="00524B74"/>
    <w:rsid w:val="00527192"/>
    <w:rsid w:val="005A4732"/>
    <w:rsid w:val="0069449D"/>
    <w:rsid w:val="006E0C9D"/>
    <w:rsid w:val="0071441B"/>
    <w:rsid w:val="007353FC"/>
    <w:rsid w:val="007577E4"/>
    <w:rsid w:val="00784DE0"/>
    <w:rsid w:val="007D157C"/>
    <w:rsid w:val="007F6137"/>
    <w:rsid w:val="00882494"/>
    <w:rsid w:val="008A1F02"/>
    <w:rsid w:val="008A33DB"/>
    <w:rsid w:val="008B2AC3"/>
    <w:rsid w:val="008F1EB2"/>
    <w:rsid w:val="00945B91"/>
    <w:rsid w:val="00953CC8"/>
    <w:rsid w:val="00962F67"/>
    <w:rsid w:val="00984810"/>
    <w:rsid w:val="009A1653"/>
    <w:rsid w:val="00A23EDC"/>
    <w:rsid w:val="00A628E9"/>
    <w:rsid w:val="00AA034E"/>
    <w:rsid w:val="00AB54B0"/>
    <w:rsid w:val="00AD516E"/>
    <w:rsid w:val="00AD70B0"/>
    <w:rsid w:val="00B01D29"/>
    <w:rsid w:val="00B466BD"/>
    <w:rsid w:val="00BB57AF"/>
    <w:rsid w:val="00BB6E0C"/>
    <w:rsid w:val="00BD117B"/>
    <w:rsid w:val="00C11092"/>
    <w:rsid w:val="00C12F64"/>
    <w:rsid w:val="00C81B61"/>
    <w:rsid w:val="00CA0EB3"/>
    <w:rsid w:val="00CF0160"/>
    <w:rsid w:val="00D264B9"/>
    <w:rsid w:val="00D47CDE"/>
    <w:rsid w:val="00DF7E4E"/>
    <w:rsid w:val="00E07470"/>
    <w:rsid w:val="00E26DED"/>
    <w:rsid w:val="00E35C15"/>
    <w:rsid w:val="00E36523"/>
    <w:rsid w:val="00E72504"/>
    <w:rsid w:val="00EC5A0A"/>
    <w:rsid w:val="00ED2C6C"/>
    <w:rsid w:val="00F31268"/>
    <w:rsid w:val="00F54C4F"/>
    <w:rsid w:val="00F97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137"/>
    <w:pPr>
      <w:spacing w:after="160" w:line="259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45B91"/>
    <w:pPr>
      <w:ind w:left="720"/>
      <w:contextualSpacing/>
    </w:pPr>
  </w:style>
  <w:style w:type="character" w:styleId="Refdecomentario">
    <w:name w:val="annotation reference"/>
    <w:uiPriority w:val="99"/>
    <w:semiHidden/>
    <w:unhideWhenUsed/>
    <w:rsid w:val="00522CF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22CF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522CF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22CF5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522CF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2C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522CF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semiHidden/>
    <w:unhideWhenUsed/>
    <w:rsid w:val="00A628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628E9"/>
    <w:rPr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A628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28E9"/>
    <w:rPr>
      <w:sz w:val="22"/>
      <w:szCs w:val="22"/>
      <w:lang w:val="es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BF4168-3B29-4736-A021-1842073D17EB}"/>
</file>

<file path=customXml/itemProps2.xml><?xml version="1.0" encoding="utf-8"?>
<ds:datastoreItem xmlns:ds="http://schemas.openxmlformats.org/officeDocument/2006/customXml" ds:itemID="{1ABE05CE-6F55-41F3-9B83-4EA580D24E77}"/>
</file>

<file path=customXml/itemProps3.xml><?xml version="1.0" encoding="utf-8"?>
<ds:datastoreItem xmlns:ds="http://schemas.openxmlformats.org/officeDocument/2006/customXml" ds:itemID="{6E5ED3B1-4FE4-41E9-BF46-E7281690BB2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MAEC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Murillo Lopez, Daniel</dc:creator>
  <cp:lastModifiedBy>FINA</cp:lastModifiedBy>
  <cp:revision>2</cp:revision>
  <cp:lastPrinted>2022-01-18T10:38:00Z</cp:lastPrinted>
  <dcterms:created xsi:type="dcterms:W3CDTF">2022-01-20T14:26:00Z</dcterms:created>
  <dcterms:modified xsi:type="dcterms:W3CDTF">2022-01-20T14:26:00Z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