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25F3" w:rsidR="00404383" w:rsidP="60777A8A" w:rsidRDefault="00404383" w14:paraId="6D881D2D" w14:textId="2A9A2B19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b w:val="1"/>
          <w:bCs w:val="1"/>
          <w:sz w:val="28"/>
          <w:szCs w:val="28"/>
        </w:rPr>
      </w:pPr>
      <w:r w:rsidRPr="60777A8A" w:rsidR="00404383">
        <w:rPr>
          <w:rStyle w:val="normaltextrun"/>
          <w:b w:val="1"/>
          <w:bCs w:val="1"/>
          <w:sz w:val="28"/>
          <w:szCs w:val="28"/>
        </w:rPr>
        <w:t>U.S. Statement o</w:t>
      </w:r>
      <w:r w:rsidRPr="60777A8A" w:rsidR="1DB54640">
        <w:rPr>
          <w:rStyle w:val="normaltextrun"/>
          <w:b w:val="1"/>
          <w:bCs w:val="1"/>
          <w:sz w:val="28"/>
          <w:szCs w:val="28"/>
        </w:rPr>
        <w:t>n</w:t>
      </w:r>
      <w:r w:rsidRPr="60777A8A" w:rsidR="00404383">
        <w:rPr>
          <w:rStyle w:val="normaltextrun"/>
          <w:b w:val="1"/>
          <w:bCs w:val="1"/>
          <w:sz w:val="28"/>
          <w:szCs w:val="28"/>
        </w:rPr>
        <w:t xml:space="preserve"> </w:t>
      </w:r>
      <w:r w:rsidRPr="60777A8A" w:rsidR="73EAA785">
        <w:rPr>
          <w:rStyle w:val="normaltextrun"/>
          <w:b w:val="1"/>
          <w:bCs w:val="1"/>
          <w:sz w:val="28"/>
          <w:szCs w:val="28"/>
        </w:rPr>
        <w:t>Togo</w:t>
      </w:r>
    </w:p>
    <w:p w:rsidRPr="001F25F3" w:rsidR="00404383" w:rsidP="60777A8A" w:rsidRDefault="763B6126" w14:paraId="19D42EAD" w14:textId="25091E7C">
      <w:pPr>
        <w:pStyle w:val="paragraph"/>
        <w:spacing w:before="0" w:beforeAutospacing="off" w:after="0" w:afterAutospacing="off"/>
        <w:jc w:val="center"/>
        <w:textAlignment w:val="baseline"/>
        <w:rPr>
          <w:sz w:val="28"/>
          <w:szCs w:val="28"/>
        </w:rPr>
      </w:pPr>
      <w:r w:rsidRPr="60777A8A" w:rsidR="77714C96">
        <w:rPr>
          <w:rStyle w:val="normaltextrun"/>
          <w:b w:val="1"/>
          <w:bCs w:val="1"/>
          <w:sz w:val="28"/>
          <w:szCs w:val="28"/>
        </w:rPr>
        <w:t xml:space="preserve">at the Universal Periodic Review </w:t>
      </w:r>
      <w:r w:rsidRPr="60777A8A" w:rsidR="763B6126">
        <w:rPr>
          <w:rStyle w:val="normaltextrun"/>
          <w:b w:val="1"/>
          <w:bCs w:val="1"/>
          <w:sz w:val="28"/>
          <w:szCs w:val="28"/>
        </w:rPr>
        <w:t>40</w:t>
      </w:r>
      <w:r w:rsidRPr="60777A8A" w:rsidR="00404383">
        <w:rPr>
          <w:rStyle w:val="normaltextrun"/>
          <w:b w:val="1"/>
          <w:bCs w:val="1"/>
          <w:sz w:val="28"/>
          <w:szCs w:val="28"/>
          <w:vertAlign w:val="superscript"/>
        </w:rPr>
        <w:t>th</w:t>
      </w:r>
      <w:r w:rsidRPr="60777A8A" w:rsidR="00404383">
        <w:rPr>
          <w:rStyle w:val="normaltextrun"/>
          <w:b w:val="1"/>
          <w:bCs w:val="1"/>
          <w:sz w:val="28"/>
          <w:szCs w:val="28"/>
        </w:rPr>
        <w:t xml:space="preserve"> Session</w:t>
      </w:r>
    </w:p>
    <w:p w:rsidR="59B0241B" w:rsidP="60777A8A" w:rsidRDefault="59B0241B" w14:paraId="45FC3B61" w14:textId="47310A5C">
      <w:pPr>
        <w:pStyle w:val="paragraph"/>
        <w:spacing w:before="0" w:beforeAutospacing="off" w:after="0" w:afterAutospacing="off"/>
        <w:jc w:val="center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0777A8A" w:rsidR="59B0241B">
        <w:rPr>
          <w:rStyle w:val="normaltextrun"/>
          <w:rFonts w:ascii="Times New Roman" w:hAnsi="Times New Roman" w:eastAsia="Times New Roman" w:cs="Times New Roman"/>
          <w:b w:val="1"/>
          <w:bCs w:val="1"/>
          <w:sz w:val="28"/>
          <w:szCs w:val="28"/>
        </w:rPr>
        <w:t>As delivered by Patrick Elliot, Human Rights Officer</w:t>
      </w:r>
    </w:p>
    <w:p w:rsidRPr="001F25F3" w:rsidR="00404383" w:rsidP="001F25F3" w:rsidRDefault="00404383" w14:paraId="7C0F68E7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F25F3">
        <w:rPr>
          <w:rStyle w:val="eop"/>
          <w:sz w:val="28"/>
          <w:szCs w:val="28"/>
        </w:rPr>
        <w:t> </w:t>
      </w:r>
    </w:p>
    <w:p w:rsidRPr="001F25F3" w:rsidR="00404383" w:rsidP="001F25F3" w:rsidRDefault="00404383" w14:paraId="6BBE3013" w14:textId="493A4374">
      <w:pPr>
        <w:pStyle w:val="paragraph"/>
        <w:spacing w:after="0" w:afterAutospacing="0"/>
        <w:rPr>
          <w:rStyle w:val="eop"/>
          <w:sz w:val="28"/>
          <w:szCs w:val="28"/>
        </w:rPr>
      </w:pPr>
      <w:r w:rsidRPr="001F25F3">
        <w:rPr>
          <w:sz w:val="28"/>
          <w:szCs w:val="28"/>
        </w:rPr>
        <w:t xml:space="preserve">The United States warmly welcomes the </w:t>
      </w:r>
      <w:r w:rsidRPr="001F25F3" w:rsidR="526B64BF">
        <w:rPr>
          <w:sz w:val="28"/>
          <w:szCs w:val="28"/>
        </w:rPr>
        <w:t>Togolese</w:t>
      </w:r>
      <w:r w:rsidRPr="001F25F3" w:rsidR="6057E317">
        <w:rPr>
          <w:sz w:val="28"/>
          <w:szCs w:val="28"/>
        </w:rPr>
        <w:t xml:space="preserve"> </w:t>
      </w:r>
      <w:r w:rsidRPr="001F25F3">
        <w:rPr>
          <w:sz w:val="28"/>
          <w:szCs w:val="28"/>
        </w:rPr>
        <w:t>delegation</w:t>
      </w:r>
      <w:r w:rsidR="007B3C98">
        <w:rPr>
          <w:sz w:val="28"/>
          <w:szCs w:val="28"/>
        </w:rPr>
        <w:t xml:space="preserve"> to Geneva</w:t>
      </w:r>
      <w:r w:rsidRPr="001F25F3">
        <w:rPr>
          <w:sz w:val="28"/>
          <w:szCs w:val="28"/>
        </w:rPr>
        <w:t>. </w:t>
      </w:r>
    </w:p>
    <w:p w:rsidRPr="001F25F3" w:rsidR="00404383" w:rsidP="001F25F3" w:rsidRDefault="00404383" w14:paraId="18D584B3" w14:textId="6CA1726B">
      <w:pPr>
        <w:pStyle w:val="paragraph"/>
        <w:spacing w:before="0" w:beforeAutospacing="0" w:after="0" w:afterAutospacing="0"/>
        <w:textAlignment w:val="baseline"/>
        <w:rPr>
          <w:rFonts w:eastAsia="Calibri"/>
          <w:color w:val="201F1E"/>
          <w:sz w:val="28"/>
          <w:szCs w:val="28"/>
        </w:rPr>
      </w:pPr>
      <w:r w:rsidRPr="001F25F3">
        <w:rPr>
          <w:rStyle w:val="eop"/>
          <w:sz w:val="28"/>
          <w:szCs w:val="28"/>
        </w:rPr>
        <w:t xml:space="preserve">We recommend that </w:t>
      </w:r>
      <w:r w:rsidRPr="001F25F3" w:rsidR="0B166D93">
        <w:rPr>
          <w:rStyle w:val="eop"/>
          <w:sz w:val="28"/>
          <w:szCs w:val="28"/>
        </w:rPr>
        <w:t>Togo</w:t>
      </w:r>
      <w:r w:rsidRPr="001F25F3">
        <w:rPr>
          <w:rStyle w:val="eop"/>
          <w:sz w:val="28"/>
          <w:szCs w:val="28"/>
        </w:rPr>
        <w:t>:</w:t>
      </w:r>
      <w:r w:rsidRPr="001F25F3" w:rsidR="7E513719">
        <w:rPr>
          <w:rStyle w:val="eop"/>
          <w:sz w:val="28"/>
          <w:szCs w:val="28"/>
        </w:rPr>
        <w:t xml:space="preserve"> </w:t>
      </w:r>
    </w:p>
    <w:p w:rsidRPr="001F25F3" w:rsidR="00FE7199" w:rsidP="001F25F3" w:rsidRDefault="00FE7199" w14:paraId="48C46DDE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Pr="001F25F3" w:rsidR="00110663" w:rsidP="001F25F3" w:rsidRDefault="53481E7E" w14:paraId="1EA51E9E" w14:textId="6E02B5E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1F25F3">
        <w:rPr>
          <w:sz w:val="28"/>
          <w:szCs w:val="28"/>
        </w:rPr>
        <w:t xml:space="preserve">Ensure law enforcement officers receive </w:t>
      </w:r>
      <w:r w:rsidRPr="001F25F3" w:rsidR="719B46FC">
        <w:rPr>
          <w:sz w:val="28"/>
          <w:szCs w:val="28"/>
        </w:rPr>
        <w:t xml:space="preserve">annual </w:t>
      </w:r>
      <w:r w:rsidRPr="001F25F3">
        <w:rPr>
          <w:sz w:val="28"/>
          <w:szCs w:val="28"/>
        </w:rPr>
        <w:t>training on respect for human rights</w:t>
      </w:r>
      <w:r w:rsidRPr="001F25F3" w:rsidR="4448EE3B">
        <w:rPr>
          <w:sz w:val="28"/>
          <w:szCs w:val="28"/>
        </w:rPr>
        <w:t xml:space="preserve">, particularly </w:t>
      </w:r>
      <w:r w:rsidRPr="001F25F3" w:rsidR="3E6689F9">
        <w:rPr>
          <w:sz w:val="28"/>
          <w:szCs w:val="28"/>
        </w:rPr>
        <w:t xml:space="preserve">international and </w:t>
      </w:r>
      <w:r w:rsidRPr="001F25F3" w:rsidR="3269C6A5">
        <w:rPr>
          <w:sz w:val="28"/>
          <w:szCs w:val="28"/>
        </w:rPr>
        <w:t>national</w:t>
      </w:r>
      <w:r w:rsidRPr="001F25F3" w:rsidR="3E6689F9">
        <w:rPr>
          <w:sz w:val="28"/>
          <w:szCs w:val="28"/>
        </w:rPr>
        <w:t xml:space="preserve"> l</w:t>
      </w:r>
      <w:r w:rsidRPr="001F25F3" w:rsidR="390719F7">
        <w:rPr>
          <w:sz w:val="28"/>
          <w:szCs w:val="28"/>
        </w:rPr>
        <w:t>a</w:t>
      </w:r>
      <w:r w:rsidRPr="001F25F3" w:rsidR="3E6689F9">
        <w:rPr>
          <w:sz w:val="28"/>
          <w:szCs w:val="28"/>
        </w:rPr>
        <w:t xml:space="preserve">w restrictions </w:t>
      </w:r>
      <w:r w:rsidRPr="001F25F3" w:rsidR="6AF43BD8">
        <w:rPr>
          <w:sz w:val="28"/>
          <w:szCs w:val="28"/>
        </w:rPr>
        <w:t>against</w:t>
      </w:r>
      <w:r w:rsidRPr="001F25F3" w:rsidR="3E6689F9">
        <w:rPr>
          <w:sz w:val="28"/>
          <w:szCs w:val="28"/>
        </w:rPr>
        <w:t xml:space="preserve"> the use of torture </w:t>
      </w:r>
      <w:r w:rsidRPr="001F25F3" w:rsidR="460A34FA">
        <w:rPr>
          <w:sz w:val="28"/>
          <w:szCs w:val="28"/>
        </w:rPr>
        <w:t xml:space="preserve">and </w:t>
      </w:r>
      <w:r w:rsidRPr="001F25F3" w:rsidR="3E6689F9">
        <w:rPr>
          <w:sz w:val="28"/>
          <w:szCs w:val="28"/>
        </w:rPr>
        <w:t xml:space="preserve">other cruel, inhuman, or degrading treatment </w:t>
      </w:r>
      <w:r w:rsidRPr="001F25F3" w:rsidR="73FA8DF0">
        <w:rPr>
          <w:sz w:val="28"/>
          <w:szCs w:val="28"/>
        </w:rPr>
        <w:t xml:space="preserve">or punishment </w:t>
      </w:r>
      <w:r w:rsidRPr="001F25F3" w:rsidR="3E6689F9">
        <w:rPr>
          <w:sz w:val="28"/>
          <w:szCs w:val="28"/>
        </w:rPr>
        <w:t>of persons i</w:t>
      </w:r>
      <w:r w:rsidRPr="001F25F3" w:rsidR="7AD23B51">
        <w:rPr>
          <w:sz w:val="28"/>
          <w:szCs w:val="28"/>
        </w:rPr>
        <w:t xml:space="preserve">n custody.  </w:t>
      </w:r>
    </w:p>
    <w:p w:rsidRPr="001F25F3" w:rsidR="00110663" w:rsidP="001F25F3" w:rsidRDefault="00110663" w14:paraId="623BA9C4" w14:textId="33077AA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Pr="001F25F3" w:rsidR="00110663" w:rsidP="001F25F3" w:rsidRDefault="0B04193C" w14:paraId="0E9C5332" w14:textId="411F81D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1F25F3">
        <w:rPr>
          <w:sz w:val="28"/>
          <w:szCs w:val="28"/>
        </w:rPr>
        <w:t xml:space="preserve">Take measures to ensure that </w:t>
      </w:r>
      <w:r w:rsidRPr="001F25F3" w:rsidR="0A5C9278">
        <w:rPr>
          <w:sz w:val="28"/>
          <w:szCs w:val="28"/>
        </w:rPr>
        <w:t>political prisoners</w:t>
      </w:r>
      <w:r w:rsidRPr="001F25F3" w:rsidR="4BABE93D">
        <w:rPr>
          <w:sz w:val="28"/>
          <w:szCs w:val="28"/>
        </w:rPr>
        <w:t>’</w:t>
      </w:r>
      <w:r w:rsidRPr="001F25F3" w:rsidR="0A5C9278">
        <w:rPr>
          <w:sz w:val="28"/>
          <w:szCs w:val="28"/>
        </w:rPr>
        <w:t xml:space="preserve"> constitutional rights </w:t>
      </w:r>
      <w:r w:rsidRPr="001F25F3" w:rsidR="11BC885D">
        <w:rPr>
          <w:sz w:val="28"/>
          <w:szCs w:val="28"/>
        </w:rPr>
        <w:t>are respected</w:t>
      </w:r>
      <w:r w:rsidRPr="001F25F3" w:rsidR="0A5C9278">
        <w:rPr>
          <w:sz w:val="28"/>
          <w:szCs w:val="28"/>
        </w:rPr>
        <w:t xml:space="preserve"> and allow human</w:t>
      </w:r>
      <w:r w:rsidRPr="001F25F3" w:rsidR="1D0C2382">
        <w:rPr>
          <w:sz w:val="28"/>
          <w:szCs w:val="28"/>
        </w:rPr>
        <w:t>itarian and human rights organizations access to these prisoners to monitor their welfare</w:t>
      </w:r>
      <w:r w:rsidRPr="001F25F3" w:rsidR="00E237BC">
        <w:rPr>
          <w:sz w:val="28"/>
          <w:szCs w:val="28"/>
        </w:rPr>
        <w:t>.</w:t>
      </w:r>
    </w:p>
    <w:p w:rsidRPr="001F25F3" w:rsidR="00E237BC" w:rsidP="001F25F3" w:rsidRDefault="00E237BC" w14:paraId="0F759426" w14:textId="47BAAF8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Pr="001F25F3" w:rsidR="00404383" w:rsidP="001F25F3" w:rsidRDefault="4763E526" w14:paraId="0B727ABF" w14:textId="149B356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1F25F3">
        <w:rPr>
          <w:sz w:val="28"/>
          <w:szCs w:val="28"/>
        </w:rPr>
        <w:t>Protect the right to freedom</w:t>
      </w:r>
      <w:r w:rsidRPr="001F25F3" w:rsidR="1C38F37F">
        <w:rPr>
          <w:sz w:val="28"/>
          <w:szCs w:val="28"/>
        </w:rPr>
        <w:t>s</w:t>
      </w:r>
      <w:r w:rsidRPr="001F25F3">
        <w:rPr>
          <w:sz w:val="28"/>
          <w:szCs w:val="28"/>
        </w:rPr>
        <w:t xml:space="preserve"> of expression and </w:t>
      </w:r>
      <w:r w:rsidRPr="001F25F3" w:rsidR="49FF026E">
        <w:rPr>
          <w:sz w:val="28"/>
          <w:szCs w:val="28"/>
        </w:rPr>
        <w:t xml:space="preserve">peaceful </w:t>
      </w:r>
      <w:r w:rsidRPr="001F25F3">
        <w:rPr>
          <w:sz w:val="28"/>
          <w:szCs w:val="28"/>
        </w:rPr>
        <w:t>assembly regardless of po</w:t>
      </w:r>
      <w:r w:rsidRPr="001F25F3" w:rsidR="632AF510">
        <w:rPr>
          <w:sz w:val="28"/>
          <w:szCs w:val="28"/>
        </w:rPr>
        <w:t xml:space="preserve">litical belief or affiliation.    </w:t>
      </w:r>
      <w:r w:rsidRPr="001F25F3">
        <w:rPr>
          <w:sz w:val="28"/>
          <w:szCs w:val="28"/>
        </w:rPr>
        <w:t xml:space="preserve"> </w:t>
      </w:r>
    </w:p>
    <w:p w:rsidRPr="001F25F3" w:rsidR="00404383" w:rsidP="001F25F3" w:rsidRDefault="00404383" w14:paraId="41DBB2F3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Pr="001F25F3" w:rsidR="00404383" w:rsidP="001F25F3" w:rsidRDefault="00404383" w14:paraId="246CEBA5" w14:textId="52EE23F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1F25F3">
        <w:rPr>
          <w:rStyle w:val="normaltextrun"/>
          <w:sz w:val="28"/>
          <w:szCs w:val="28"/>
        </w:rPr>
        <w:t xml:space="preserve">We commend </w:t>
      </w:r>
      <w:r w:rsidRPr="001F25F3" w:rsidR="47134F6E">
        <w:rPr>
          <w:rStyle w:val="normaltextrun"/>
          <w:sz w:val="28"/>
          <w:szCs w:val="28"/>
        </w:rPr>
        <w:t>the Togolese government</w:t>
      </w:r>
      <w:r w:rsidRPr="001F25F3" w:rsidR="79E53301">
        <w:rPr>
          <w:rStyle w:val="normaltextrun"/>
          <w:sz w:val="28"/>
          <w:szCs w:val="28"/>
        </w:rPr>
        <w:t>’s</w:t>
      </w:r>
      <w:r w:rsidRPr="001F25F3" w:rsidR="47134F6E">
        <w:rPr>
          <w:rStyle w:val="normaltextrun"/>
          <w:sz w:val="28"/>
          <w:szCs w:val="28"/>
        </w:rPr>
        <w:t xml:space="preserve"> </w:t>
      </w:r>
      <w:r w:rsidRPr="001F25F3" w:rsidR="02F3C5E9">
        <w:rPr>
          <w:rStyle w:val="normaltextrun"/>
          <w:sz w:val="28"/>
          <w:szCs w:val="28"/>
        </w:rPr>
        <w:t>effort to hold</w:t>
      </w:r>
      <w:r w:rsidRPr="001F25F3" w:rsidR="2BF6716D">
        <w:rPr>
          <w:rStyle w:val="normaltextrun"/>
          <w:sz w:val="28"/>
          <w:szCs w:val="28"/>
        </w:rPr>
        <w:t xml:space="preserve"> </w:t>
      </w:r>
      <w:r w:rsidRPr="001F25F3" w:rsidR="47134F6E">
        <w:rPr>
          <w:rStyle w:val="normaltextrun"/>
          <w:sz w:val="28"/>
          <w:szCs w:val="28"/>
        </w:rPr>
        <w:t xml:space="preserve">a political dialogue with opposition parties following the </w:t>
      </w:r>
      <w:r w:rsidRPr="001F25F3" w:rsidR="66BFA8EF">
        <w:rPr>
          <w:rStyle w:val="normaltextrun"/>
          <w:sz w:val="28"/>
          <w:szCs w:val="28"/>
        </w:rPr>
        <w:t xml:space="preserve">2020 presidential elections to consider modifications to the electoral code and </w:t>
      </w:r>
      <w:r w:rsidRPr="001F25F3" w:rsidR="0ECDF7E5">
        <w:rPr>
          <w:rStyle w:val="normaltextrun"/>
          <w:sz w:val="28"/>
          <w:szCs w:val="28"/>
        </w:rPr>
        <w:t xml:space="preserve">opportunities to </w:t>
      </w:r>
      <w:r w:rsidRPr="001F25F3" w:rsidR="25648E21">
        <w:rPr>
          <w:rStyle w:val="normaltextrun"/>
          <w:sz w:val="28"/>
          <w:szCs w:val="28"/>
        </w:rPr>
        <w:t>improve future elect</w:t>
      </w:r>
      <w:r w:rsidRPr="001F25F3" w:rsidR="278E73B3">
        <w:rPr>
          <w:rStyle w:val="normaltextrun"/>
          <w:sz w:val="28"/>
          <w:szCs w:val="28"/>
        </w:rPr>
        <w:t>oral processes</w:t>
      </w:r>
      <w:r w:rsidRPr="001F25F3" w:rsidR="25648E21">
        <w:rPr>
          <w:rStyle w:val="normaltextrun"/>
          <w:sz w:val="28"/>
          <w:szCs w:val="28"/>
        </w:rPr>
        <w:t xml:space="preserve">.  </w:t>
      </w:r>
    </w:p>
    <w:p w:rsidRPr="001F25F3" w:rsidR="009E36A1" w:rsidP="001F25F3" w:rsidRDefault="009E36A1" w14:paraId="5C80B032" w14:textId="4FF464E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1F25F3" w:rsidR="009E36A1" w:rsidP="60777A8A" w:rsidRDefault="009E36A1" w14:paraId="1C1759F7" w14:textId="1BF5B8E8">
      <w:pPr>
        <w:pStyle w:val="paragraph"/>
        <w:spacing w:before="0" w:beforeAutospacing="off" w:after="0" w:afterAutospacing="off"/>
        <w:textAlignment w:val="baseline"/>
        <w:rPr>
          <w:rStyle w:val="normaltextrun"/>
          <w:sz w:val="28"/>
          <w:szCs w:val="28"/>
        </w:rPr>
      </w:pPr>
      <w:r w:rsidRPr="60777A8A" w:rsidR="00FF0F83">
        <w:rPr>
          <w:rStyle w:val="normaltextrun"/>
          <w:sz w:val="28"/>
          <w:szCs w:val="28"/>
        </w:rPr>
        <w:t>Thank you.</w:t>
      </w:r>
    </w:p>
    <w:bookmarkStart w:name="_Hlk92165100" w:id="0"/>
    <w:bookmarkEnd w:id="0"/>
    <w:sectPr w:rsidRPr="0073047F" w:rsidR="00DF1B67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5F6" w:rsidP="00C05A68" w:rsidRDefault="001665F6" w14:paraId="40F872CD" w14:textId="77777777">
      <w:pPr>
        <w:spacing w:after="0" w:line="240" w:lineRule="auto"/>
      </w:pPr>
      <w:r>
        <w:separator/>
      </w:r>
    </w:p>
  </w:endnote>
  <w:endnote w:type="continuationSeparator" w:id="0">
    <w:p w:rsidR="001665F6" w:rsidP="00C05A68" w:rsidRDefault="001665F6" w14:paraId="6BDD7C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05A68" w:rsidRDefault="00C05A68" w14:paraId="7DBA8CC4" w14:textId="1FF0169A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FD501" wp14:editId="2E148AD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7e94e0c84bd9fae3c8997fb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05A68" w:rsidR="00C05A68" w:rsidP="00C05A68" w:rsidRDefault="00C05A68" w14:paraId="2961EC9F" w14:textId="246BF95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C05A68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C79A0CC">
            <v:shapetype id="_x0000_t202" coordsize="21600,21600" o:spt="202" path="m,l,21600r21600,l21600,xe" w14:anchorId="589FD501">
              <v:stroke joinstyle="miter"/>
              <v:path gradientshapeok="t" o:connecttype="rect"/>
            </v:shapetype>
            <v:shape id="MSIPCMd7e94e0c84bd9fae3c8997fb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445854450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E8/PUStAgAARwUAAA4AAAAAAAAA&#10;AAAAAAAALgIAAGRycy9lMm9Eb2MueG1sUEsBAi0AFAAGAAgAAAAhAFjjpDzcAAAACwEAAA8AAAAA&#10;AAAAAAAAAAAABwUAAGRycy9kb3ducmV2LnhtbFBLBQYAAAAABAAEAPMAAAAQBgAAAAA=&#10;">
              <v:textbox inset=",0,,0">
                <w:txbxContent>
                  <w:p w:rsidRPr="00C05A68" w:rsidR="00C05A68" w:rsidP="00C05A68" w:rsidRDefault="00C05A68" w14:paraId="74C868CA" w14:textId="246BF95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C05A68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5F6" w:rsidP="00C05A68" w:rsidRDefault="001665F6" w14:paraId="4CFC9E4A" w14:textId="77777777">
      <w:pPr>
        <w:spacing w:after="0" w:line="240" w:lineRule="auto"/>
      </w:pPr>
      <w:r>
        <w:separator/>
      </w:r>
    </w:p>
  </w:footnote>
  <w:footnote w:type="continuationSeparator" w:id="0">
    <w:p w:rsidR="001665F6" w:rsidP="00C05A68" w:rsidRDefault="001665F6" w14:paraId="563960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81C"/>
    <w:multiLevelType w:val="hybridMultilevel"/>
    <w:tmpl w:val="0B14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21A"/>
    <w:multiLevelType w:val="hybridMultilevel"/>
    <w:tmpl w:val="A430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0684"/>
    <w:multiLevelType w:val="multilevel"/>
    <w:tmpl w:val="29E47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02F7"/>
    <w:multiLevelType w:val="hybridMultilevel"/>
    <w:tmpl w:val="8DC8B84E"/>
    <w:lvl w:ilvl="0" w:tplc="CF022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9690E07"/>
    <w:multiLevelType w:val="hybridMultilevel"/>
    <w:tmpl w:val="89BC65EE"/>
    <w:lvl w:ilvl="0" w:tplc="6DF60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8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2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E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66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CB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E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88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8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C94"/>
    <w:multiLevelType w:val="multilevel"/>
    <w:tmpl w:val="3F8C5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85F52"/>
    <w:multiLevelType w:val="hybridMultilevel"/>
    <w:tmpl w:val="1F265478"/>
    <w:lvl w:ilvl="0" w:tplc="4F3A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69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C9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CB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6C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E3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21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8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9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40D36"/>
    <w:multiLevelType w:val="hybridMultilevel"/>
    <w:tmpl w:val="00947D44"/>
    <w:lvl w:ilvl="0" w:tplc="9E26C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E030A"/>
    <w:multiLevelType w:val="hybridMultilevel"/>
    <w:tmpl w:val="B13A7A8A"/>
    <w:lvl w:ilvl="0" w:tplc="28CA49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8E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2C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8E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CB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6F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4E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3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C9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45CF0"/>
    <w:multiLevelType w:val="hybridMultilevel"/>
    <w:tmpl w:val="4C18C5C6"/>
    <w:lvl w:ilvl="0" w:tplc="25EE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4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3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CB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A9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4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B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EA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02209"/>
    <w:multiLevelType w:val="hybridMultilevel"/>
    <w:tmpl w:val="BF84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67"/>
    <w:rsid w:val="00077687"/>
    <w:rsid w:val="000A21B7"/>
    <w:rsid w:val="000D659F"/>
    <w:rsid w:val="00110663"/>
    <w:rsid w:val="00113F25"/>
    <w:rsid w:val="001665F6"/>
    <w:rsid w:val="001B6EDD"/>
    <w:rsid w:val="001F25F3"/>
    <w:rsid w:val="00251B1E"/>
    <w:rsid w:val="00260C7E"/>
    <w:rsid w:val="00334C1E"/>
    <w:rsid w:val="00391B21"/>
    <w:rsid w:val="003E6EF2"/>
    <w:rsid w:val="00404383"/>
    <w:rsid w:val="004A32FD"/>
    <w:rsid w:val="004C2824"/>
    <w:rsid w:val="00534869"/>
    <w:rsid w:val="00574D59"/>
    <w:rsid w:val="005A377E"/>
    <w:rsid w:val="00613AD7"/>
    <w:rsid w:val="006734BA"/>
    <w:rsid w:val="006DC307"/>
    <w:rsid w:val="006F6577"/>
    <w:rsid w:val="0073047F"/>
    <w:rsid w:val="0073076F"/>
    <w:rsid w:val="007B10E7"/>
    <w:rsid w:val="007B3C98"/>
    <w:rsid w:val="00877450"/>
    <w:rsid w:val="00915131"/>
    <w:rsid w:val="0096EF93"/>
    <w:rsid w:val="009D63B8"/>
    <w:rsid w:val="009E36A1"/>
    <w:rsid w:val="00A06AF1"/>
    <w:rsid w:val="00A255E8"/>
    <w:rsid w:val="00A51895"/>
    <w:rsid w:val="00A72E59"/>
    <w:rsid w:val="00A7398B"/>
    <w:rsid w:val="00AD6B7E"/>
    <w:rsid w:val="00B458CF"/>
    <w:rsid w:val="00C05A68"/>
    <w:rsid w:val="00C836FA"/>
    <w:rsid w:val="00CD7354"/>
    <w:rsid w:val="00D6AC71"/>
    <w:rsid w:val="00DA233C"/>
    <w:rsid w:val="00DC71DD"/>
    <w:rsid w:val="00DF1B67"/>
    <w:rsid w:val="00E237BC"/>
    <w:rsid w:val="00E75862"/>
    <w:rsid w:val="00E909FA"/>
    <w:rsid w:val="00EE177A"/>
    <w:rsid w:val="00FE7199"/>
    <w:rsid w:val="00FF0F83"/>
    <w:rsid w:val="019D2E9D"/>
    <w:rsid w:val="01CB927C"/>
    <w:rsid w:val="0257E9BC"/>
    <w:rsid w:val="02A5856B"/>
    <w:rsid w:val="02F3C5E9"/>
    <w:rsid w:val="03304A88"/>
    <w:rsid w:val="0357845A"/>
    <w:rsid w:val="050E9808"/>
    <w:rsid w:val="05207951"/>
    <w:rsid w:val="05748D46"/>
    <w:rsid w:val="057D5339"/>
    <w:rsid w:val="0606ED2D"/>
    <w:rsid w:val="060E6AD5"/>
    <w:rsid w:val="07434CD0"/>
    <w:rsid w:val="07911739"/>
    <w:rsid w:val="07A64E4B"/>
    <w:rsid w:val="0811F4AE"/>
    <w:rsid w:val="091AEE0D"/>
    <w:rsid w:val="095BA4ED"/>
    <w:rsid w:val="09B4EAD1"/>
    <w:rsid w:val="0A5C9278"/>
    <w:rsid w:val="0B04193C"/>
    <w:rsid w:val="0B166D93"/>
    <w:rsid w:val="0B9EFE98"/>
    <w:rsid w:val="0C9D8863"/>
    <w:rsid w:val="0CE3FF2B"/>
    <w:rsid w:val="0CFEFCF3"/>
    <w:rsid w:val="0D0CFBB2"/>
    <w:rsid w:val="0D835093"/>
    <w:rsid w:val="0EAE333A"/>
    <w:rsid w:val="0ECDF7E5"/>
    <w:rsid w:val="10451D32"/>
    <w:rsid w:val="111A87BC"/>
    <w:rsid w:val="113AC69E"/>
    <w:rsid w:val="1173910F"/>
    <w:rsid w:val="11789011"/>
    <w:rsid w:val="11BC885D"/>
    <w:rsid w:val="11C024D6"/>
    <w:rsid w:val="129231D6"/>
    <w:rsid w:val="129E5970"/>
    <w:rsid w:val="135E438F"/>
    <w:rsid w:val="13A01532"/>
    <w:rsid w:val="13E70343"/>
    <w:rsid w:val="1425007A"/>
    <w:rsid w:val="143C7A87"/>
    <w:rsid w:val="14677AB1"/>
    <w:rsid w:val="153B3F32"/>
    <w:rsid w:val="1545384C"/>
    <w:rsid w:val="154CD586"/>
    <w:rsid w:val="15A184A4"/>
    <w:rsid w:val="161F734A"/>
    <w:rsid w:val="1645A356"/>
    <w:rsid w:val="165CDE4F"/>
    <w:rsid w:val="16E8C253"/>
    <w:rsid w:val="17232009"/>
    <w:rsid w:val="17263575"/>
    <w:rsid w:val="176BCA00"/>
    <w:rsid w:val="1875A6F1"/>
    <w:rsid w:val="18B8364C"/>
    <w:rsid w:val="19DF88F2"/>
    <w:rsid w:val="1A05854F"/>
    <w:rsid w:val="1A36CE57"/>
    <w:rsid w:val="1A576824"/>
    <w:rsid w:val="1A6F344B"/>
    <w:rsid w:val="1A7E9A1D"/>
    <w:rsid w:val="1A904A6C"/>
    <w:rsid w:val="1B178037"/>
    <w:rsid w:val="1B463779"/>
    <w:rsid w:val="1BF66443"/>
    <w:rsid w:val="1C2DF1EA"/>
    <w:rsid w:val="1C36874A"/>
    <w:rsid w:val="1C370084"/>
    <w:rsid w:val="1C38F37F"/>
    <w:rsid w:val="1D0C2382"/>
    <w:rsid w:val="1D41CC7B"/>
    <w:rsid w:val="1DB54640"/>
    <w:rsid w:val="1DD1AD88"/>
    <w:rsid w:val="1EDC3D55"/>
    <w:rsid w:val="1F09241A"/>
    <w:rsid w:val="1F1BB496"/>
    <w:rsid w:val="201E9C3A"/>
    <w:rsid w:val="205A920D"/>
    <w:rsid w:val="20DECA10"/>
    <w:rsid w:val="21F6626E"/>
    <w:rsid w:val="22086BFA"/>
    <w:rsid w:val="221C2254"/>
    <w:rsid w:val="2252D759"/>
    <w:rsid w:val="22C9D6EE"/>
    <w:rsid w:val="22D09B13"/>
    <w:rsid w:val="235EE644"/>
    <w:rsid w:val="236669BA"/>
    <w:rsid w:val="23AF8C6A"/>
    <w:rsid w:val="23D1F8A0"/>
    <w:rsid w:val="24D34542"/>
    <w:rsid w:val="24E72B7A"/>
    <w:rsid w:val="25648E21"/>
    <w:rsid w:val="25B78E5E"/>
    <w:rsid w:val="25E3C255"/>
    <w:rsid w:val="26AB6B61"/>
    <w:rsid w:val="26F9F312"/>
    <w:rsid w:val="26FC2902"/>
    <w:rsid w:val="278E73B3"/>
    <w:rsid w:val="27FC6690"/>
    <w:rsid w:val="28CF2EE8"/>
    <w:rsid w:val="2A13691F"/>
    <w:rsid w:val="2A2D754B"/>
    <w:rsid w:val="2A3C5A93"/>
    <w:rsid w:val="2A8D200F"/>
    <w:rsid w:val="2A95849E"/>
    <w:rsid w:val="2AB44DD5"/>
    <w:rsid w:val="2B553250"/>
    <w:rsid w:val="2BA516E0"/>
    <w:rsid w:val="2BDE2FCD"/>
    <w:rsid w:val="2BF6716D"/>
    <w:rsid w:val="2C0A1F6B"/>
    <w:rsid w:val="2D8A497E"/>
    <w:rsid w:val="2DD81913"/>
    <w:rsid w:val="2DF4B790"/>
    <w:rsid w:val="2E0F666C"/>
    <w:rsid w:val="2E89CD09"/>
    <w:rsid w:val="2E9BE98B"/>
    <w:rsid w:val="2EB4A73C"/>
    <w:rsid w:val="2F0F25AB"/>
    <w:rsid w:val="2F2619DF"/>
    <w:rsid w:val="2F60AC5B"/>
    <w:rsid w:val="2F752260"/>
    <w:rsid w:val="300BFAFF"/>
    <w:rsid w:val="3039254A"/>
    <w:rsid w:val="313B0520"/>
    <w:rsid w:val="31AC8625"/>
    <w:rsid w:val="31C4AB36"/>
    <w:rsid w:val="3269C6A5"/>
    <w:rsid w:val="33777A0A"/>
    <w:rsid w:val="33C43C6B"/>
    <w:rsid w:val="34EDD46E"/>
    <w:rsid w:val="3568E394"/>
    <w:rsid w:val="35C28AA9"/>
    <w:rsid w:val="35E5F77B"/>
    <w:rsid w:val="367F9E34"/>
    <w:rsid w:val="368FD46A"/>
    <w:rsid w:val="36AF1ACC"/>
    <w:rsid w:val="36CC6FE9"/>
    <w:rsid w:val="36FA4772"/>
    <w:rsid w:val="379D3E58"/>
    <w:rsid w:val="3849BABE"/>
    <w:rsid w:val="3884F60B"/>
    <w:rsid w:val="390719F7"/>
    <w:rsid w:val="39507F4A"/>
    <w:rsid w:val="399D975E"/>
    <w:rsid w:val="39D13E86"/>
    <w:rsid w:val="3AB58A5D"/>
    <w:rsid w:val="3AD5E9D5"/>
    <w:rsid w:val="3C76E082"/>
    <w:rsid w:val="3CA4A8BC"/>
    <w:rsid w:val="3CB3C2FA"/>
    <w:rsid w:val="3CB8A9EF"/>
    <w:rsid w:val="3CD4A511"/>
    <w:rsid w:val="3DD85349"/>
    <w:rsid w:val="3DF10960"/>
    <w:rsid w:val="3E6689F9"/>
    <w:rsid w:val="3EBFBC66"/>
    <w:rsid w:val="3F06FBD2"/>
    <w:rsid w:val="3F2CBDA7"/>
    <w:rsid w:val="3FC5836F"/>
    <w:rsid w:val="40252A4C"/>
    <w:rsid w:val="403CD4B5"/>
    <w:rsid w:val="406829BE"/>
    <w:rsid w:val="406B890D"/>
    <w:rsid w:val="41182913"/>
    <w:rsid w:val="412F0411"/>
    <w:rsid w:val="416C2278"/>
    <w:rsid w:val="41E0743D"/>
    <w:rsid w:val="427A1C2D"/>
    <w:rsid w:val="42DE4AF8"/>
    <w:rsid w:val="434AF25B"/>
    <w:rsid w:val="4397E9D7"/>
    <w:rsid w:val="43B73CC7"/>
    <w:rsid w:val="4436DE91"/>
    <w:rsid w:val="4448EE3B"/>
    <w:rsid w:val="44EA4962"/>
    <w:rsid w:val="455509CC"/>
    <w:rsid w:val="4580D2A9"/>
    <w:rsid w:val="4584F5B0"/>
    <w:rsid w:val="45D76BDA"/>
    <w:rsid w:val="460A34FA"/>
    <w:rsid w:val="4632A978"/>
    <w:rsid w:val="46EBF2B8"/>
    <w:rsid w:val="47134F6E"/>
    <w:rsid w:val="4763E526"/>
    <w:rsid w:val="48111C07"/>
    <w:rsid w:val="4839D8F9"/>
    <w:rsid w:val="484F7A66"/>
    <w:rsid w:val="4851FE0A"/>
    <w:rsid w:val="4876E6C8"/>
    <w:rsid w:val="48E0B27B"/>
    <w:rsid w:val="492479F7"/>
    <w:rsid w:val="49FF026E"/>
    <w:rsid w:val="4A2AD7D4"/>
    <w:rsid w:val="4A440031"/>
    <w:rsid w:val="4AE4D676"/>
    <w:rsid w:val="4B3DBDCF"/>
    <w:rsid w:val="4B7A3832"/>
    <w:rsid w:val="4BABE93D"/>
    <w:rsid w:val="4C52CEC7"/>
    <w:rsid w:val="4C70E056"/>
    <w:rsid w:val="4D30B5B7"/>
    <w:rsid w:val="4D5518C2"/>
    <w:rsid w:val="4D93253A"/>
    <w:rsid w:val="4DC1C917"/>
    <w:rsid w:val="4EA459B0"/>
    <w:rsid w:val="4FC3A8E6"/>
    <w:rsid w:val="5013C2E2"/>
    <w:rsid w:val="5065EDB8"/>
    <w:rsid w:val="50A2A488"/>
    <w:rsid w:val="50E1167B"/>
    <w:rsid w:val="51120ADA"/>
    <w:rsid w:val="517B0329"/>
    <w:rsid w:val="51837D1E"/>
    <w:rsid w:val="519AEF19"/>
    <w:rsid w:val="51AC7371"/>
    <w:rsid w:val="51F5A75A"/>
    <w:rsid w:val="526B64BF"/>
    <w:rsid w:val="52A4C548"/>
    <w:rsid w:val="52C7CFDF"/>
    <w:rsid w:val="5339E3DB"/>
    <w:rsid w:val="5340E62F"/>
    <w:rsid w:val="53481E7E"/>
    <w:rsid w:val="5377FC7F"/>
    <w:rsid w:val="53BB92D2"/>
    <w:rsid w:val="554B0808"/>
    <w:rsid w:val="557983CE"/>
    <w:rsid w:val="56ADD127"/>
    <w:rsid w:val="58390D5D"/>
    <w:rsid w:val="586C4AB3"/>
    <w:rsid w:val="5870C78A"/>
    <w:rsid w:val="59B0241B"/>
    <w:rsid w:val="5A11B201"/>
    <w:rsid w:val="5A7E5A5F"/>
    <w:rsid w:val="5B172534"/>
    <w:rsid w:val="5B3F94E1"/>
    <w:rsid w:val="5BEDDB37"/>
    <w:rsid w:val="5C7045BC"/>
    <w:rsid w:val="5D081EE0"/>
    <w:rsid w:val="5D15B716"/>
    <w:rsid w:val="5D4E0D88"/>
    <w:rsid w:val="5D4FF911"/>
    <w:rsid w:val="5D58EF6B"/>
    <w:rsid w:val="5DC987A6"/>
    <w:rsid w:val="5E020C44"/>
    <w:rsid w:val="5E0AE5AE"/>
    <w:rsid w:val="5E49D7DA"/>
    <w:rsid w:val="5E709707"/>
    <w:rsid w:val="5EACC262"/>
    <w:rsid w:val="5FA6B347"/>
    <w:rsid w:val="5FAE406D"/>
    <w:rsid w:val="6057E317"/>
    <w:rsid w:val="60777A8A"/>
    <w:rsid w:val="61937E82"/>
    <w:rsid w:val="623BDF26"/>
    <w:rsid w:val="62D1799F"/>
    <w:rsid w:val="62E99EB0"/>
    <w:rsid w:val="632AF510"/>
    <w:rsid w:val="632D66AF"/>
    <w:rsid w:val="642525DB"/>
    <w:rsid w:val="656E026E"/>
    <w:rsid w:val="66172802"/>
    <w:rsid w:val="66210ED2"/>
    <w:rsid w:val="6655C4D8"/>
    <w:rsid w:val="66BFA8EF"/>
    <w:rsid w:val="66FD5747"/>
    <w:rsid w:val="670BE6EA"/>
    <w:rsid w:val="6739A4B1"/>
    <w:rsid w:val="67F6C062"/>
    <w:rsid w:val="684EB03E"/>
    <w:rsid w:val="68D25A7C"/>
    <w:rsid w:val="6909AA6D"/>
    <w:rsid w:val="69113E34"/>
    <w:rsid w:val="69D79079"/>
    <w:rsid w:val="6A1C8F41"/>
    <w:rsid w:val="6A8CE477"/>
    <w:rsid w:val="6AD76797"/>
    <w:rsid w:val="6AF43BD8"/>
    <w:rsid w:val="6B2B50C0"/>
    <w:rsid w:val="6B60C4D8"/>
    <w:rsid w:val="6B73C2C2"/>
    <w:rsid w:val="6D676413"/>
    <w:rsid w:val="6D7A2C79"/>
    <w:rsid w:val="6DF47813"/>
    <w:rsid w:val="6EFB86E0"/>
    <w:rsid w:val="6F10D1B1"/>
    <w:rsid w:val="7045F1AA"/>
    <w:rsid w:val="70D0AD9E"/>
    <w:rsid w:val="70E2CCD4"/>
    <w:rsid w:val="70F3EB05"/>
    <w:rsid w:val="719B46FC"/>
    <w:rsid w:val="71ED8182"/>
    <w:rsid w:val="724D9D9C"/>
    <w:rsid w:val="73668226"/>
    <w:rsid w:val="737A0F4A"/>
    <w:rsid w:val="73EAA785"/>
    <w:rsid w:val="73FA8DF0"/>
    <w:rsid w:val="74D21C3C"/>
    <w:rsid w:val="74E929B4"/>
    <w:rsid w:val="74EFFE39"/>
    <w:rsid w:val="758F55CE"/>
    <w:rsid w:val="75B0D9F5"/>
    <w:rsid w:val="760C0EB5"/>
    <w:rsid w:val="760FC340"/>
    <w:rsid w:val="763B6126"/>
    <w:rsid w:val="767E9FAB"/>
    <w:rsid w:val="768318C1"/>
    <w:rsid w:val="77154C89"/>
    <w:rsid w:val="77714C96"/>
    <w:rsid w:val="77FA15BE"/>
    <w:rsid w:val="7809730A"/>
    <w:rsid w:val="780ECD77"/>
    <w:rsid w:val="78733E4F"/>
    <w:rsid w:val="78E291DA"/>
    <w:rsid w:val="78EDD8B1"/>
    <w:rsid w:val="794CDA93"/>
    <w:rsid w:val="79523D57"/>
    <w:rsid w:val="79E4E9CA"/>
    <w:rsid w:val="79E53301"/>
    <w:rsid w:val="7A59E909"/>
    <w:rsid w:val="7AD23B51"/>
    <w:rsid w:val="7B6EEE2A"/>
    <w:rsid w:val="7BD82BC7"/>
    <w:rsid w:val="7BE1B174"/>
    <w:rsid w:val="7BEAA432"/>
    <w:rsid w:val="7CA3BBFF"/>
    <w:rsid w:val="7CF377C3"/>
    <w:rsid w:val="7D59B06E"/>
    <w:rsid w:val="7D9549E1"/>
    <w:rsid w:val="7DEF8312"/>
    <w:rsid w:val="7E513719"/>
    <w:rsid w:val="7F0EF24D"/>
    <w:rsid w:val="7F9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2533A7"/>
  <w15:chartTrackingRefBased/>
  <w15:docId w15:val="{1FD7E3EB-8A55-4F02-BDCF-B0A4F71A1D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438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F1B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F1B67"/>
  </w:style>
  <w:style w:type="character" w:styleId="eop" w:customStyle="1">
    <w:name w:val="eop"/>
    <w:basedOn w:val="DefaultParagraphFont"/>
    <w:rsid w:val="00DF1B67"/>
  </w:style>
  <w:style w:type="paragraph" w:styleId="ListParagraph">
    <w:name w:val="List Paragraph"/>
    <w:basedOn w:val="Normal"/>
    <w:uiPriority w:val="34"/>
    <w:qFormat/>
    <w:rsid w:val="00110663"/>
    <w:pPr>
      <w:ind w:left="720"/>
      <w:contextualSpacing/>
    </w:pPr>
  </w:style>
  <w:style w:type="character" w:styleId="scxw205359317" w:customStyle="1">
    <w:name w:val="scxw205359317"/>
    <w:basedOn w:val="DefaultParagraphFont"/>
    <w:rsid w:val="00E909FA"/>
  </w:style>
  <w:style w:type="paragraph" w:styleId="Header">
    <w:name w:val="header"/>
    <w:basedOn w:val="Normal"/>
    <w:link w:val="HeaderChar"/>
    <w:uiPriority w:val="99"/>
    <w:unhideWhenUsed/>
    <w:rsid w:val="00C05A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A68"/>
  </w:style>
  <w:style w:type="paragraph" w:styleId="Footer">
    <w:name w:val="footer"/>
    <w:basedOn w:val="Normal"/>
    <w:link w:val="FooterChar"/>
    <w:uiPriority w:val="99"/>
    <w:unhideWhenUsed/>
    <w:rsid w:val="00C05A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A68"/>
  </w:style>
  <w:style w:type="paragraph" w:styleId="BalloonText">
    <w:name w:val="Balloon Text"/>
    <w:basedOn w:val="Normal"/>
    <w:link w:val="BalloonTextChar"/>
    <w:uiPriority w:val="99"/>
    <w:semiHidden/>
    <w:unhideWhenUsed/>
    <w:rsid w:val="00A7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39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9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73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398B"/>
    <w:rPr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C5388-D4BE-4611-ABAC-6256AFBBC7AD}"/>
</file>

<file path=customXml/itemProps2.xml><?xml version="1.0" encoding="utf-8"?>
<ds:datastoreItem xmlns:ds="http://schemas.openxmlformats.org/officeDocument/2006/customXml" ds:itemID="{07E6CBDA-3C1C-446F-8F92-7148632560B1}"/>
</file>

<file path=customXml/itemProps3.xml><?xml version="1.0" encoding="utf-8"?>
<ds:datastoreItem xmlns:ds="http://schemas.openxmlformats.org/officeDocument/2006/customXml" ds:itemID="{037E691E-235C-4D4E-981A-8C7C969772AF}"/>
</file>

<file path=customXml/itemProps4.xml><?xml version="1.0" encoding="utf-8"?>
<ds:datastoreItem xmlns:ds="http://schemas.openxmlformats.org/officeDocument/2006/customXml" ds:itemID="{F3CE8625-665A-4EEE-8D3A-099E183C77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Quattro</dc:creator>
  <cp:keywords/>
  <dc:description/>
  <cp:lastModifiedBy>Elliot, Patrick R (Geneva)</cp:lastModifiedBy>
  <cp:revision>7</cp:revision>
  <dcterms:created xsi:type="dcterms:W3CDTF">2022-01-04T10:06:00Z</dcterms:created>
  <dcterms:modified xsi:type="dcterms:W3CDTF">2022-01-21T20:02:07Z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etDate">
    <vt:lpwstr>2021-12-20T18:19:47Z</vt:lpwstr>
  </property>
  <property fmtid="{D5CDD505-2E9C-101B-9397-08002B2CF9AE}" pid="5" name="MSIP_Label_0d3cdd76-ed86-4455-8be3-c27733367ace_Method">
    <vt:lpwstr>Privileged</vt:lpwstr>
  </property>
  <property fmtid="{D5CDD505-2E9C-101B-9397-08002B2CF9AE}" pid="6" name="MSIP_Label_0d3cdd76-ed86-4455-8be3-c27733367ace_Name">
    <vt:lpwstr>0d3cdd76-ed86-4455-8be3-c27733367ace</vt:lpwstr>
  </property>
  <property fmtid="{D5CDD505-2E9C-101B-9397-08002B2CF9AE}" pid="7" name="MSIP_Label_0d3cdd76-ed86-4455-8be3-c27733367ace_SiteId">
    <vt:lpwstr>66cf5074-5afe-48d1-a691-a12b2121f44b</vt:lpwstr>
  </property>
  <property fmtid="{D5CDD505-2E9C-101B-9397-08002B2CF9AE}" pid="8" name="MSIP_Label_0d3cdd76-ed86-4455-8be3-c27733367ace_ActionId">
    <vt:lpwstr>2a39f9a4-e1cc-451a-b44f-cbf5eb684a88</vt:lpwstr>
  </property>
  <property fmtid="{D5CDD505-2E9C-101B-9397-08002B2CF9AE}" pid="9" name="MSIP_Label_0d3cdd76-ed86-4455-8be3-c27733367ace_ContentBits">
    <vt:lpwstr>2</vt:lpwstr>
  </property>
</Properties>
</file>