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C3C" w14:textId="77777777" w:rsidR="0042063D" w:rsidRPr="00DB3450" w:rsidRDefault="0042063D" w:rsidP="004206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D79033" wp14:editId="66C3A06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1DCA9" w14:textId="77777777" w:rsidR="0042063D" w:rsidRPr="00DB3450" w:rsidRDefault="0042063D" w:rsidP="004206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42AB2AB1" w14:textId="77777777" w:rsidR="0042063D" w:rsidRPr="00DB3450" w:rsidRDefault="0042063D" w:rsidP="004206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B91A656" w14:textId="77777777" w:rsidR="0042063D" w:rsidRPr="00DB3450" w:rsidRDefault="0042063D" w:rsidP="0042063D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5DA70982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6C249904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530F11A8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042546C2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25182318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2A07266A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val="en-GB" w:eastAsia="en-GB"/>
        </w:rPr>
        <w:t>Permanent Mission</w:t>
      </w:r>
    </w:p>
    <w:p w14:paraId="6F596A0D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val="en-GB" w:eastAsia="en-GB"/>
        </w:rPr>
        <w:t>of the Republic of Indonesia to the UN, WTO,</w:t>
      </w:r>
    </w:p>
    <w:p w14:paraId="544661BE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val="en-GB" w:eastAsia="en-GB"/>
        </w:rPr>
        <w:t>and Other International Organizations</w:t>
      </w:r>
    </w:p>
    <w:p w14:paraId="2B209AF4" w14:textId="77777777" w:rsidR="0042063D" w:rsidRPr="00DB3450" w:rsidRDefault="0042063D" w:rsidP="004206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val="en-GB" w:eastAsia="en-GB"/>
        </w:rPr>
        <w:t>in Geneva</w:t>
      </w:r>
    </w:p>
    <w:p w14:paraId="1CE54FD2" w14:textId="77777777" w:rsidR="0042063D" w:rsidRPr="004B1BFA" w:rsidRDefault="0042063D" w:rsidP="0042063D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GB"/>
        </w:rPr>
      </w:pPr>
    </w:p>
    <w:p w14:paraId="2433E237" w14:textId="77777777" w:rsidR="0042063D" w:rsidRPr="004B1BFA" w:rsidRDefault="0042063D" w:rsidP="0042063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4B1BFA">
        <w:rPr>
          <w:rFonts w:ascii="Arial" w:eastAsia="Calibri" w:hAnsi="Arial" w:cs="Arial"/>
          <w:b/>
          <w:bCs/>
          <w:sz w:val="24"/>
          <w:szCs w:val="24"/>
          <w:lang w:val="en-GB"/>
        </w:rPr>
        <w:t>STATEMENT BY THE DELEGATION OF THE REPUBLIC OF INDONESIA</w:t>
      </w:r>
    </w:p>
    <w:p w14:paraId="757A10EC" w14:textId="77777777" w:rsidR="0042063D" w:rsidRPr="004B1BFA" w:rsidRDefault="0042063D" w:rsidP="0042063D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4B1BF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AT THE </w:t>
      </w:r>
      <w:r w:rsidRPr="004B1BFA">
        <w:rPr>
          <w:rFonts w:ascii="Arial" w:eastAsia="Calibri" w:hAnsi="Arial" w:cs="Arial"/>
          <w:b/>
          <w:bCs/>
          <w:sz w:val="24"/>
          <w:szCs w:val="24"/>
        </w:rPr>
        <w:t>40</w:t>
      </w:r>
      <w:proofErr w:type="spellStart"/>
      <w:r w:rsidRPr="004B1BFA">
        <w:rPr>
          <w:rFonts w:ascii="Arial" w:eastAsia="Calibri" w:hAnsi="Arial" w:cs="Arial"/>
          <w:b/>
          <w:bCs/>
          <w:sz w:val="24"/>
          <w:szCs w:val="24"/>
          <w:vertAlign w:val="superscript"/>
          <w:lang w:val="en-GB"/>
        </w:rPr>
        <w:t>th</w:t>
      </w:r>
      <w:proofErr w:type="spellEnd"/>
      <w:r w:rsidRPr="004B1BFA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14:paraId="66E82FBC" w14:textId="70C01A5C" w:rsidR="0042063D" w:rsidRPr="004B1BFA" w:rsidRDefault="0042063D" w:rsidP="0042063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BFA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4B1BFA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Pr="004B1BFA">
        <w:rPr>
          <w:rFonts w:ascii="Arial" w:eastAsia="Calibri" w:hAnsi="Arial" w:cs="Arial"/>
          <w:b/>
          <w:sz w:val="24"/>
          <w:szCs w:val="24"/>
        </w:rPr>
        <w:t>SYRIA</w:t>
      </w:r>
    </w:p>
    <w:p w14:paraId="747C1ED4" w14:textId="77777777" w:rsidR="0042063D" w:rsidRPr="004B1BFA" w:rsidRDefault="0042063D" w:rsidP="0042063D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58B79B8F" w14:textId="6B47824F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B1BFA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4B1BFA">
        <w:rPr>
          <w:rFonts w:ascii="Arial" w:eastAsia="Calibri" w:hAnsi="Arial" w:cs="Arial"/>
          <w:sz w:val="26"/>
          <w:szCs w:val="26"/>
        </w:rPr>
        <w:t>Mr.</w:t>
      </w:r>
      <w:r w:rsidRPr="004B1BFA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315F0AE9" w14:textId="26324A03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724E25DC" w14:textId="4F327EDC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 xml:space="preserve">My Delegation thank the Delegation of Syria of their presentation. </w:t>
      </w:r>
    </w:p>
    <w:p w14:paraId="5F399510" w14:textId="77777777" w:rsidR="00ED72F3" w:rsidRPr="004B1BFA" w:rsidRDefault="00ED72F3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09FED66" w14:textId="219DEAD1" w:rsidR="00ED72F3" w:rsidRPr="004B1BFA" w:rsidRDefault="004B1BFA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 xml:space="preserve">The current challenges, including the </w:t>
      </w:r>
      <w:r w:rsidR="00ED72F3" w:rsidRPr="004B1BFA">
        <w:rPr>
          <w:rFonts w:ascii="Arial" w:eastAsia="Calibri" w:hAnsi="Arial" w:cs="Arial"/>
          <w:sz w:val="26"/>
          <w:szCs w:val="26"/>
        </w:rPr>
        <w:t xml:space="preserve">humanitarian </w:t>
      </w:r>
      <w:r w:rsidRPr="004B1BFA">
        <w:rPr>
          <w:rFonts w:ascii="Arial" w:eastAsia="Calibri" w:hAnsi="Arial" w:cs="Arial"/>
          <w:sz w:val="26"/>
          <w:szCs w:val="26"/>
        </w:rPr>
        <w:t xml:space="preserve">situation requires all domestic stakeholders’ involvement, that is Syrian led and Syrian owned, as well as concrete and coherent humanitarian action on the ground. </w:t>
      </w:r>
    </w:p>
    <w:p w14:paraId="7F95D25F" w14:textId="31B4831E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516F26F" w14:textId="20FA8EEC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>Indonesia recommends the following:</w:t>
      </w:r>
    </w:p>
    <w:p w14:paraId="4749C8B4" w14:textId="67DDB0F2" w:rsidR="0042063D" w:rsidRPr="004B1BFA" w:rsidRDefault="0042063D" w:rsidP="004206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E3D78D8" w14:textId="6E674EF1" w:rsidR="00AD6F30" w:rsidRPr="004B1BFA" w:rsidRDefault="00AD6F30" w:rsidP="00AD6F3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>Take all necessary measures to fulfill its human rights obligations under international human rights instruments it is party to</w:t>
      </w:r>
      <w:r w:rsidR="00AB3452" w:rsidRPr="004B1BFA">
        <w:rPr>
          <w:rFonts w:ascii="Arial" w:eastAsia="Calibri" w:hAnsi="Arial" w:cs="Arial"/>
          <w:sz w:val="26"/>
          <w:szCs w:val="26"/>
          <w:lang w:val="en-GB"/>
        </w:rPr>
        <w:t xml:space="preserve">, 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 xml:space="preserve">particularly </w:t>
      </w:r>
      <w:r w:rsidR="004B1BFA">
        <w:rPr>
          <w:rFonts w:ascii="Arial" w:eastAsia="Calibri" w:hAnsi="Arial" w:cs="Arial"/>
          <w:sz w:val="26"/>
          <w:szCs w:val="26"/>
        </w:rPr>
        <w:t xml:space="preserve">in relation to the 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>right to</w:t>
      </w:r>
      <w:r w:rsidR="00CE404F" w:rsidRPr="004B1BFA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 xml:space="preserve">food, health, education, </w:t>
      </w:r>
      <w:r w:rsidR="00E1356A" w:rsidRPr="004B1BFA">
        <w:rPr>
          <w:rFonts w:ascii="Arial" w:eastAsia="Calibri" w:hAnsi="Arial" w:cs="Arial"/>
          <w:sz w:val="26"/>
          <w:szCs w:val="26"/>
          <w:lang w:val="en-GB"/>
        </w:rPr>
        <w:t xml:space="preserve">water and sanitation, 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>adequate standards of livin</w:t>
      </w:r>
      <w:r w:rsidR="00CE404F" w:rsidRPr="004B1BFA">
        <w:rPr>
          <w:rFonts w:ascii="Arial" w:eastAsia="Calibri" w:hAnsi="Arial" w:cs="Arial"/>
          <w:sz w:val="26"/>
          <w:szCs w:val="26"/>
          <w:lang w:val="en-GB"/>
        </w:rPr>
        <w:t xml:space="preserve">g and </w:t>
      </w:r>
      <w:r w:rsidR="004B1BFA" w:rsidRPr="004B1BFA">
        <w:rPr>
          <w:rFonts w:ascii="Arial" w:eastAsia="Calibri" w:hAnsi="Arial" w:cs="Arial"/>
          <w:sz w:val="26"/>
          <w:szCs w:val="26"/>
        </w:rPr>
        <w:t>anti-torture agenda.</w:t>
      </w:r>
    </w:p>
    <w:p w14:paraId="4941DEF4" w14:textId="77777777" w:rsidR="004268A3" w:rsidRPr="004B1BFA" w:rsidRDefault="004268A3" w:rsidP="004268A3">
      <w:pPr>
        <w:pStyle w:val="ListParagraph"/>
        <w:rPr>
          <w:rFonts w:ascii="Arial" w:eastAsia="Calibri" w:hAnsi="Arial" w:cs="Arial"/>
          <w:sz w:val="26"/>
          <w:szCs w:val="26"/>
        </w:rPr>
      </w:pPr>
    </w:p>
    <w:p w14:paraId="72BC9F8D" w14:textId="3E657233" w:rsidR="004268A3" w:rsidRPr="004B1BFA" w:rsidRDefault="00CE404F" w:rsidP="00AD6F3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  <w:lang w:val="en-GB"/>
        </w:rPr>
        <w:t>Take concrete steps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 xml:space="preserve"> to eliminate sexual </w:t>
      </w:r>
      <w:r w:rsidR="00AB4A38" w:rsidRPr="004B1BFA">
        <w:rPr>
          <w:rFonts w:ascii="Arial" w:eastAsia="Calibri" w:hAnsi="Arial" w:cs="Arial"/>
          <w:sz w:val="26"/>
          <w:szCs w:val="26"/>
          <w:lang w:val="en-GB"/>
        </w:rPr>
        <w:t>abuse and</w:t>
      </w:r>
      <w:r w:rsidR="00306F30" w:rsidRPr="004B1BFA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4268A3" w:rsidRPr="004B1BFA">
        <w:rPr>
          <w:rFonts w:ascii="Arial" w:eastAsia="Calibri" w:hAnsi="Arial" w:cs="Arial"/>
          <w:sz w:val="26"/>
          <w:szCs w:val="26"/>
          <w:lang w:val="en-GB"/>
        </w:rPr>
        <w:t xml:space="preserve">violence </w:t>
      </w:r>
      <w:r w:rsidR="00306F30" w:rsidRPr="004B1BFA">
        <w:rPr>
          <w:rFonts w:ascii="Arial" w:eastAsia="Calibri" w:hAnsi="Arial" w:cs="Arial"/>
          <w:sz w:val="26"/>
          <w:szCs w:val="26"/>
          <w:lang w:val="en-GB"/>
        </w:rPr>
        <w:t xml:space="preserve">in all </w:t>
      </w:r>
      <w:r w:rsidR="00FA08B7" w:rsidRPr="004B1BFA">
        <w:rPr>
          <w:rFonts w:ascii="Arial" w:eastAsia="Calibri" w:hAnsi="Arial" w:cs="Arial"/>
          <w:sz w:val="26"/>
          <w:szCs w:val="26"/>
          <w:lang w:val="en-GB"/>
        </w:rPr>
        <w:t>situations</w:t>
      </w:r>
      <w:r w:rsidR="00306F30" w:rsidRPr="004B1BFA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E00B9C" w:rsidRPr="004B1BFA">
        <w:rPr>
          <w:rFonts w:ascii="Arial" w:eastAsia="Calibri" w:hAnsi="Arial" w:cs="Arial"/>
          <w:sz w:val="26"/>
          <w:szCs w:val="26"/>
          <w:lang w:val="en-GB"/>
        </w:rPr>
        <w:t xml:space="preserve">particularly to women and children. </w:t>
      </w:r>
    </w:p>
    <w:p w14:paraId="68808CAF" w14:textId="77777777" w:rsidR="00AD6F30" w:rsidRPr="004B1BFA" w:rsidRDefault="00AD6F30" w:rsidP="00AD6F30">
      <w:pPr>
        <w:pStyle w:val="ListParagraph"/>
        <w:rPr>
          <w:rFonts w:ascii="Arial" w:eastAsia="Calibri" w:hAnsi="Arial" w:cs="Arial"/>
          <w:sz w:val="26"/>
          <w:szCs w:val="26"/>
        </w:rPr>
      </w:pPr>
    </w:p>
    <w:p w14:paraId="42218883" w14:textId="1FD6ABFC" w:rsidR="00AD6F30" w:rsidRPr="004B1BFA" w:rsidRDefault="00AD6F30" w:rsidP="00AD6F3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 xml:space="preserve">Take all necessary measures to open access for humanitarian aid and ensure all humanitarian assistance to reach people in need. </w:t>
      </w:r>
    </w:p>
    <w:p w14:paraId="3F28EDF4" w14:textId="77777777" w:rsidR="00AD6F30" w:rsidRPr="004B1BFA" w:rsidRDefault="00AD6F30" w:rsidP="00AD6F30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49BE3D3" w14:textId="230A62EB" w:rsidR="00AD6F30" w:rsidRPr="004B1BFA" w:rsidRDefault="0042063D" w:rsidP="00AD6F3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 xml:space="preserve">We wish the Delegation of Syria success in this review and its implementation. </w:t>
      </w:r>
    </w:p>
    <w:p w14:paraId="60819F25" w14:textId="77777777" w:rsidR="00AD6F30" w:rsidRPr="004B1BFA" w:rsidRDefault="00AD6F30" w:rsidP="00AD6F3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0033DBB" w14:textId="57098399" w:rsidR="00AD6F30" w:rsidRPr="004B1BFA" w:rsidRDefault="00AD6F30" w:rsidP="00AD6F3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B1BFA">
        <w:rPr>
          <w:rFonts w:ascii="Arial" w:eastAsia="Calibri" w:hAnsi="Arial" w:cs="Arial"/>
          <w:sz w:val="26"/>
          <w:szCs w:val="26"/>
        </w:rPr>
        <w:t>Thank you.</w:t>
      </w:r>
    </w:p>
    <w:p w14:paraId="1A2F7094" w14:textId="28CBF3E7" w:rsidR="00AD6F30" w:rsidRPr="004B1BFA" w:rsidRDefault="00AD6F30" w:rsidP="00ED72F3">
      <w:pPr>
        <w:spacing w:after="0"/>
        <w:jc w:val="right"/>
        <w:rPr>
          <w:sz w:val="24"/>
          <w:szCs w:val="24"/>
        </w:rPr>
      </w:pPr>
      <w:r w:rsidRPr="004B1BFA">
        <w:rPr>
          <w:sz w:val="24"/>
          <w:szCs w:val="24"/>
        </w:rPr>
        <w:t xml:space="preserve">Time </w:t>
      </w:r>
      <w:r w:rsidR="00BE5E54" w:rsidRPr="004B1BFA">
        <w:rPr>
          <w:sz w:val="24"/>
          <w:szCs w:val="24"/>
        </w:rPr>
        <w:t>1:10</w:t>
      </w:r>
    </w:p>
    <w:p w14:paraId="22AD6F7C" w14:textId="77777777" w:rsidR="004B1BFA" w:rsidRDefault="00A67BA5" w:rsidP="00ED72F3">
      <w:pPr>
        <w:spacing w:after="0"/>
        <w:jc w:val="right"/>
      </w:pPr>
      <w:r>
        <w:t>57</w:t>
      </w:r>
      <w:r w:rsidRPr="00A67BA5">
        <w:rPr>
          <w:vertAlign w:val="superscript"/>
        </w:rPr>
        <w:t>th</w:t>
      </w:r>
      <w:r>
        <w:t xml:space="preserve"> speaker</w:t>
      </w:r>
    </w:p>
    <w:p w14:paraId="36138283" w14:textId="02B6321F" w:rsidR="00AD6F30" w:rsidRPr="0042063D" w:rsidRDefault="004B1BFA" w:rsidP="00ED72F3">
      <w:pPr>
        <w:spacing w:after="0"/>
        <w:jc w:val="right"/>
      </w:pPr>
      <w:r>
        <w:t>141</w:t>
      </w:r>
      <w:r w:rsidR="00AD6F30">
        <w:t xml:space="preserve"> words </w:t>
      </w:r>
    </w:p>
    <w:sectPr w:rsidR="00AD6F30" w:rsidRPr="0042063D" w:rsidSect="004B1BF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6F5"/>
    <w:multiLevelType w:val="hybridMultilevel"/>
    <w:tmpl w:val="AC6410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3D"/>
    <w:rsid w:val="00306F30"/>
    <w:rsid w:val="0042063D"/>
    <w:rsid w:val="004268A3"/>
    <w:rsid w:val="004B1BFA"/>
    <w:rsid w:val="00A67BA5"/>
    <w:rsid w:val="00AB3452"/>
    <w:rsid w:val="00AB4A38"/>
    <w:rsid w:val="00AB7B1E"/>
    <w:rsid w:val="00AD6F30"/>
    <w:rsid w:val="00BE5E54"/>
    <w:rsid w:val="00CE404F"/>
    <w:rsid w:val="00E00B9C"/>
    <w:rsid w:val="00E1356A"/>
    <w:rsid w:val="00ED72F3"/>
    <w:rsid w:val="00F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CF457"/>
  <w15:chartTrackingRefBased/>
  <w15:docId w15:val="{D9451ABD-C007-41DF-BA78-BF8BDAE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930EE-FA5B-4649-B4BD-01B033A3541E}"/>
</file>

<file path=customXml/itemProps2.xml><?xml version="1.0" encoding="utf-8"?>
<ds:datastoreItem xmlns:ds="http://schemas.openxmlformats.org/officeDocument/2006/customXml" ds:itemID="{BD0BCB22-FB4F-4100-BA6C-4DD806349B91}"/>
</file>

<file path=customXml/itemProps3.xml><?xml version="1.0" encoding="utf-8"?>
<ds:datastoreItem xmlns:ds="http://schemas.openxmlformats.org/officeDocument/2006/customXml" ds:itemID="{C159DE5E-71D2-4D57-A1FC-92148F340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 Padma</cp:lastModifiedBy>
  <cp:revision>2</cp:revision>
  <dcterms:created xsi:type="dcterms:W3CDTF">2022-01-24T13:51:00Z</dcterms:created>
  <dcterms:modified xsi:type="dcterms:W3CDTF">2022-01-24T13:51:00Z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