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64" w:rsidRPr="00374364" w:rsidRDefault="00374364" w:rsidP="00374364">
      <w:pPr>
        <w:jc w:val="both"/>
        <w:rPr>
          <w:rFonts w:ascii="Times New Roman" w:hAnsi="Times New Roman"/>
          <w:b/>
          <w:sz w:val="24"/>
          <w:szCs w:val="24"/>
          <w:lang w:val="fr-FR"/>
        </w:rPr>
      </w:pPr>
    </w:p>
    <w:p w:rsidR="00374364" w:rsidRPr="00374364" w:rsidRDefault="00374364" w:rsidP="00374364">
      <w:pPr>
        <w:jc w:val="both"/>
        <w:rPr>
          <w:rFonts w:ascii="Times New Roman" w:hAnsi="Times New Roman"/>
          <w:b/>
          <w:sz w:val="24"/>
          <w:szCs w:val="24"/>
          <w:lang w:val="en-US"/>
        </w:rPr>
      </w:pPr>
      <w:r w:rsidRPr="00374364">
        <w:rPr>
          <w:rFonts w:ascii="Times New Roman" w:hAnsi="Times New Roman"/>
          <w:noProof/>
          <w:sz w:val="24"/>
          <w:szCs w:val="24"/>
          <w:lang w:val="en-US" w:eastAsia="en-US"/>
        </w:rPr>
        <w:drawing>
          <wp:anchor distT="0" distB="0" distL="114300" distR="114300" simplePos="0" relativeHeight="251659264" behindDoc="1" locked="0" layoutInCell="1" allowOverlap="1" wp14:anchorId="30FE6DC2" wp14:editId="2BC566F9">
            <wp:simplePos x="0" y="0"/>
            <wp:positionH relativeFrom="column">
              <wp:posOffset>2743200</wp:posOffset>
            </wp:positionH>
            <wp:positionV relativeFrom="paragraph">
              <wp:posOffset>-114300</wp:posOffset>
            </wp:positionV>
            <wp:extent cx="537210" cy="800100"/>
            <wp:effectExtent l="0" t="0" r="0" b="0"/>
            <wp:wrapNone/>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364">
        <w:rPr>
          <w:rFonts w:ascii="Times New Roman" w:hAnsi="Times New Roman"/>
          <w:b/>
          <w:sz w:val="24"/>
          <w:szCs w:val="24"/>
          <w:lang w:val="en-US"/>
        </w:rPr>
        <w:t xml:space="preserve">    </w:t>
      </w:r>
    </w:p>
    <w:p w:rsidR="00374364" w:rsidRPr="00374364" w:rsidRDefault="00374364" w:rsidP="00374364">
      <w:pPr>
        <w:jc w:val="both"/>
        <w:rPr>
          <w:rFonts w:ascii="Times New Roman" w:hAnsi="Times New Roman"/>
          <w:b/>
          <w:sz w:val="24"/>
          <w:szCs w:val="24"/>
          <w:lang w:val="en-US"/>
        </w:rPr>
      </w:pPr>
      <w:r w:rsidRPr="00374364">
        <w:rPr>
          <w:rFonts w:ascii="Times New Roman" w:hAnsi="Times New Roman"/>
          <w:b/>
          <w:sz w:val="24"/>
          <w:szCs w:val="24"/>
          <w:lang w:val="en-US"/>
        </w:rPr>
        <w:t xml:space="preserve">     </w:t>
      </w:r>
    </w:p>
    <w:p w:rsidR="00374364" w:rsidRPr="00374364" w:rsidRDefault="00374364" w:rsidP="00374364">
      <w:pPr>
        <w:jc w:val="both"/>
        <w:rPr>
          <w:rFonts w:ascii="Times New Roman" w:hAnsi="Times New Roman"/>
          <w:b/>
          <w:sz w:val="24"/>
          <w:szCs w:val="24"/>
          <w:lang w:val="en-US"/>
        </w:rPr>
      </w:pPr>
    </w:p>
    <w:p w:rsidR="00374364" w:rsidRPr="00374364" w:rsidRDefault="00374364" w:rsidP="00374364">
      <w:pPr>
        <w:jc w:val="both"/>
        <w:outlineLvl w:val="0"/>
        <w:rPr>
          <w:rFonts w:ascii="Times New Roman" w:hAnsi="Times New Roman"/>
          <w:b/>
          <w:i/>
          <w:sz w:val="24"/>
          <w:szCs w:val="24"/>
        </w:rPr>
      </w:pPr>
      <w:r w:rsidRPr="00374364">
        <w:rPr>
          <w:rFonts w:ascii="Times New Roman" w:hAnsi="Times New Roman"/>
          <w:b/>
          <w:i/>
          <w:sz w:val="24"/>
          <w:szCs w:val="24"/>
          <w:lang w:val="en-US"/>
        </w:rPr>
        <w:t>Permanent Mission</w:t>
      </w:r>
      <w:r w:rsidRPr="00374364">
        <w:rPr>
          <w:rFonts w:ascii="Times New Roman" w:hAnsi="Times New Roman"/>
          <w:b/>
          <w:i/>
          <w:noProof/>
          <w:sz w:val="24"/>
          <w:szCs w:val="24"/>
          <w:lang w:val="en-US" w:eastAsia="en-US"/>
        </w:rPr>
        <mc:AlternateContent>
          <mc:Choice Requires="wps">
            <w:drawing>
              <wp:anchor distT="0" distB="0" distL="114300" distR="114300" simplePos="0" relativeHeight="251660288" behindDoc="0" locked="0" layoutInCell="1" allowOverlap="1" wp14:anchorId="4F0C1A79" wp14:editId="1E6080C1">
                <wp:simplePos x="0" y="0"/>
                <wp:positionH relativeFrom="column">
                  <wp:posOffset>-114300</wp:posOffset>
                </wp:positionH>
                <wp:positionV relativeFrom="paragraph">
                  <wp:posOffset>125730</wp:posOffset>
                </wp:positionV>
                <wp:extent cx="6400800" cy="635"/>
                <wp:effectExtent l="9525" t="762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90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mc:Fallback>
        </mc:AlternateContent>
      </w:r>
      <w:r w:rsidRPr="00374364">
        <w:rPr>
          <w:rFonts w:ascii="Times New Roman" w:hAnsi="Times New Roman"/>
          <w:b/>
          <w:i/>
          <w:sz w:val="24"/>
          <w:szCs w:val="24"/>
          <w:lang w:val="en-US"/>
        </w:rPr>
        <w:t xml:space="preserve"> of the Republic of Serbia to the United Nations Office in Geneva</w:t>
      </w:r>
    </w:p>
    <w:p w:rsidR="00374364" w:rsidRPr="00374364" w:rsidRDefault="00374364" w:rsidP="00374364">
      <w:pPr>
        <w:pStyle w:val="Normal1"/>
        <w:ind w:firstLine="720"/>
        <w:jc w:val="both"/>
      </w:pPr>
    </w:p>
    <w:p w:rsidR="00374364" w:rsidRPr="00374364" w:rsidRDefault="00374364" w:rsidP="00374364">
      <w:pPr>
        <w:pStyle w:val="Normal1"/>
        <w:ind w:firstLine="720"/>
        <w:jc w:val="both"/>
        <w:outlineLvl w:val="0"/>
      </w:pPr>
      <w:r w:rsidRPr="00374364">
        <w:t xml:space="preserve">Working Group for UPR </w:t>
      </w:r>
    </w:p>
    <w:p w:rsidR="00374364" w:rsidRPr="00374364" w:rsidRDefault="00374364" w:rsidP="00374364">
      <w:pPr>
        <w:pStyle w:val="Normal1"/>
        <w:ind w:firstLine="720"/>
        <w:jc w:val="both"/>
        <w:rPr>
          <w:lang w:val="fr-CH"/>
        </w:rPr>
      </w:pPr>
      <w:r w:rsidRPr="00374364">
        <w:rPr>
          <w:lang w:val="fr-CH"/>
        </w:rPr>
        <w:t xml:space="preserve">Interactive Dialogue on Report of </w:t>
      </w:r>
      <w:r w:rsidRPr="00374364">
        <w:t>Moldova</w:t>
      </w:r>
    </w:p>
    <w:p w:rsidR="00374364" w:rsidRPr="00374364" w:rsidRDefault="00374364" w:rsidP="00374364">
      <w:pPr>
        <w:pStyle w:val="Normal1"/>
        <w:jc w:val="both"/>
      </w:pPr>
      <w:r w:rsidRPr="00374364">
        <w:rPr>
          <w:lang w:val="fr-CH"/>
        </w:rPr>
        <w:tab/>
      </w:r>
      <w:r w:rsidRPr="00374364">
        <w:t>February</w:t>
      </w:r>
      <w:r w:rsidRPr="00374364">
        <w:t xml:space="preserve"> 2022</w:t>
      </w:r>
    </w:p>
    <w:p w:rsidR="00374364" w:rsidRPr="00374364" w:rsidRDefault="00374364" w:rsidP="00374364">
      <w:pPr>
        <w:pStyle w:val="Normal1"/>
        <w:jc w:val="both"/>
      </w:pPr>
    </w:p>
    <w:p w:rsidR="00374364" w:rsidRPr="00374364" w:rsidRDefault="00374364" w:rsidP="00374364">
      <w:pPr>
        <w:pStyle w:val="Normal1"/>
        <w:jc w:val="both"/>
      </w:pPr>
    </w:p>
    <w:p w:rsidR="00374364" w:rsidRPr="00374364" w:rsidRDefault="00374364" w:rsidP="00374364">
      <w:pPr>
        <w:pStyle w:val="Normal1"/>
        <w:jc w:val="both"/>
      </w:pPr>
    </w:p>
    <w:p w:rsidR="00374364" w:rsidRPr="00374364" w:rsidRDefault="00374364" w:rsidP="00374364">
      <w:pPr>
        <w:pStyle w:val="Normal1"/>
        <w:jc w:val="both"/>
      </w:pPr>
    </w:p>
    <w:p w:rsidR="00374364" w:rsidRPr="00374364" w:rsidRDefault="00374364" w:rsidP="00374364">
      <w:pPr>
        <w:pStyle w:val="Normal1"/>
        <w:ind w:firstLine="720"/>
        <w:jc w:val="both"/>
        <w:rPr>
          <w:lang w:val="fr-CH"/>
        </w:rPr>
      </w:pPr>
      <w:r w:rsidRPr="00374364">
        <w:t xml:space="preserve">The Republic of Serbia welcomes the delegation of </w:t>
      </w:r>
      <w:r w:rsidRPr="00374364">
        <w:t xml:space="preserve">Moldova </w:t>
      </w:r>
      <w:r w:rsidRPr="00374364">
        <w:t xml:space="preserve">  at the UPR’s Session and thanks for presenting the National Report. </w:t>
      </w:r>
    </w:p>
    <w:p w:rsidR="00374364" w:rsidRPr="00374364" w:rsidRDefault="00374364" w:rsidP="00374364">
      <w:pPr>
        <w:spacing w:line="360" w:lineRule="auto"/>
        <w:ind w:firstLine="720"/>
        <w:jc w:val="both"/>
        <w:rPr>
          <w:rFonts w:ascii="Times New Roman" w:hAnsi="Times New Roman"/>
          <w:sz w:val="24"/>
          <w:szCs w:val="24"/>
        </w:rPr>
      </w:pPr>
    </w:p>
    <w:p w:rsidR="00374364" w:rsidRPr="00374364" w:rsidRDefault="00374364" w:rsidP="00374364">
      <w:pPr>
        <w:pStyle w:val="Normal1"/>
        <w:ind w:firstLine="720"/>
        <w:jc w:val="both"/>
      </w:pPr>
      <w:r w:rsidRPr="00374364">
        <w:t>Moldova</w:t>
      </w:r>
      <w:r w:rsidRPr="00374364">
        <w:t xml:space="preserve"> has shown a high level of dedicated approach to the UPR process, and we commend all the measures its authorities has taken in order to respond to the UPR recommendations.  </w:t>
      </w:r>
    </w:p>
    <w:p w:rsidR="00374364" w:rsidRPr="00374364" w:rsidRDefault="00374364" w:rsidP="00374364">
      <w:pPr>
        <w:jc w:val="both"/>
        <w:rPr>
          <w:rFonts w:ascii="Times New Roman" w:hAnsi="Times New Roman"/>
          <w:sz w:val="24"/>
          <w:szCs w:val="24"/>
        </w:rPr>
      </w:pPr>
      <w:r w:rsidRPr="00374364">
        <w:rPr>
          <w:rFonts w:ascii="Times New Roman" w:hAnsi="Times New Roman"/>
          <w:sz w:val="24"/>
          <w:szCs w:val="24"/>
        </w:rPr>
        <w:t xml:space="preserve"> </w:t>
      </w:r>
    </w:p>
    <w:p w:rsidR="00374364" w:rsidRPr="00374364" w:rsidRDefault="00374364" w:rsidP="00374364">
      <w:pPr>
        <w:jc w:val="both"/>
        <w:rPr>
          <w:rFonts w:ascii="Times New Roman" w:hAnsi="Times New Roman"/>
          <w:sz w:val="24"/>
          <w:szCs w:val="24"/>
        </w:rPr>
      </w:pPr>
      <w:r w:rsidRPr="00374364">
        <w:rPr>
          <w:rFonts w:ascii="Times New Roman" w:hAnsi="Times New Roman"/>
          <w:sz w:val="24"/>
          <w:szCs w:val="24"/>
        </w:rPr>
        <w:t xml:space="preserve">           We would like to recommend to </w:t>
      </w:r>
      <w:r w:rsidRPr="00374364">
        <w:rPr>
          <w:rFonts w:ascii="Times New Roman" w:hAnsi="Times New Roman"/>
          <w:sz w:val="24"/>
          <w:szCs w:val="24"/>
        </w:rPr>
        <w:t xml:space="preserve">Moldova </w:t>
      </w:r>
      <w:r w:rsidRPr="00374364">
        <w:rPr>
          <w:rFonts w:ascii="Times New Roman" w:hAnsi="Times New Roman"/>
          <w:sz w:val="24"/>
          <w:szCs w:val="24"/>
        </w:rPr>
        <w:t xml:space="preserve"> to strengthen the role and independence of the Office of the Ombudsman and the Equality Council by, inter alia, ensuring that they could provide effective remedies and guaranteeing their financial independence with sufficient budgetary and human resources for their adequate and effective functioning;</w:t>
      </w:r>
    </w:p>
    <w:p w:rsidR="00374364" w:rsidRPr="00374364" w:rsidRDefault="00374364" w:rsidP="00374364">
      <w:pPr>
        <w:jc w:val="both"/>
        <w:rPr>
          <w:rFonts w:ascii="Times New Roman" w:hAnsi="Times New Roman"/>
          <w:sz w:val="24"/>
          <w:szCs w:val="24"/>
        </w:rPr>
      </w:pPr>
      <w:bookmarkStart w:id="0" w:name="_GoBack"/>
      <w:bookmarkEnd w:id="0"/>
    </w:p>
    <w:p w:rsidR="00374364" w:rsidRPr="00374364" w:rsidRDefault="00374364" w:rsidP="00374364">
      <w:pPr>
        <w:jc w:val="both"/>
        <w:rPr>
          <w:rFonts w:ascii="Times New Roman" w:hAnsi="Times New Roman"/>
          <w:sz w:val="24"/>
          <w:szCs w:val="24"/>
        </w:rPr>
      </w:pPr>
      <w:r w:rsidRPr="00374364">
        <w:rPr>
          <w:rFonts w:ascii="Times New Roman" w:hAnsi="Times New Roman"/>
          <w:sz w:val="24"/>
          <w:szCs w:val="24"/>
        </w:rPr>
        <w:t xml:space="preserve">              Serbia wishes </w:t>
      </w:r>
      <w:proofErr w:type="gramStart"/>
      <w:r w:rsidRPr="00374364">
        <w:rPr>
          <w:rFonts w:ascii="Times New Roman" w:hAnsi="Times New Roman"/>
          <w:sz w:val="24"/>
          <w:szCs w:val="24"/>
        </w:rPr>
        <w:t xml:space="preserve">Moldova </w:t>
      </w:r>
      <w:r w:rsidRPr="00374364">
        <w:rPr>
          <w:rFonts w:ascii="Times New Roman" w:hAnsi="Times New Roman"/>
          <w:sz w:val="24"/>
          <w:szCs w:val="24"/>
        </w:rPr>
        <w:t xml:space="preserve"> a</w:t>
      </w:r>
      <w:proofErr w:type="gramEnd"/>
      <w:r w:rsidRPr="00374364">
        <w:rPr>
          <w:rFonts w:ascii="Times New Roman" w:hAnsi="Times New Roman"/>
          <w:sz w:val="24"/>
          <w:szCs w:val="24"/>
        </w:rPr>
        <w:t xml:space="preserve"> fruitful review process.</w:t>
      </w: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374364" w:rsidRPr="00374364" w:rsidRDefault="00374364" w:rsidP="00374364">
      <w:pPr>
        <w:jc w:val="both"/>
        <w:rPr>
          <w:rFonts w:ascii="Times New Roman" w:hAnsi="Times New Roman"/>
          <w:sz w:val="24"/>
          <w:szCs w:val="24"/>
        </w:rPr>
      </w:pPr>
    </w:p>
    <w:p w:rsidR="00CD7504" w:rsidRPr="00374364" w:rsidRDefault="00CD7504" w:rsidP="00374364">
      <w:pPr>
        <w:jc w:val="both"/>
        <w:rPr>
          <w:rFonts w:ascii="Times New Roman" w:hAnsi="Times New Roman"/>
          <w:sz w:val="24"/>
          <w:szCs w:val="24"/>
        </w:rPr>
      </w:pPr>
    </w:p>
    <w:sectPr w:rsidR="00CD7504" w:rsidRPr="003743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64"/>
    <w:rsid w:val="00374364"/>
    <w:rsid w:val="00C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D0405-0DA8-4A93-BE06-E2F4AE56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64"/>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4364"/>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F2771-13FA-4DAA-A2C6-D75259AE6E0E}"/>
</file>

<file path=customXml/itemProps2.xml><?xml version="1.0" encoding="utf-8"?>
<ds:datastoreItem xmlns:ds="http://schemas.openxmlformats.org/officeDocument/2006/customXml" ds:itemID="{109C4848-E61B-404B-95AC-6B3416BA7228}"/>
</file>

<file path=customXml/itemProps3.xml><?xml version="1.0" encoding="utf-8"?>
<ds:datastoreItem xmlns:ds="http://schemas.openxmlformats.org/officeDocument/2006/customXml" ds:itemID="{100FA6A2-8DD5-415E-87C0-3E1C387959BC}"/>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1</cp:revision>
  <dcterms:created xsi:type="dcterms:W3CDTF">2022-01-10T14:32:00Z</dcterms:created>
  <dcterms:modified xsi:type="dcterms:W3CDTF">2022-01-10T14:34:00Z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